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64A9C" w:rsidRDefault="002813C2">
      <w:pPr>
        <w:rPr>
          <w:b/>
          <w:bCs/>
          <w:color w:val="FFFFFF"/>
          <w:sz w:val="32"/>
          <w:szCs w:val="32"/>
          <w:lang w:val="ru-MO"/>
        </w:rPr>
      </w:pPr>
      <w:r w:rsidRPr="002813C2">
        <w:rPr>
          <w:rFonts w:ascii="Arial" w:hAnsi="Arial" w:cs="Arial"/>
          <w:b/>
          <w:bCs/>
          <w:noProof/>
          <w:color w:val="FFFFFF"/>
          <w:sz w:val="20"/>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3" type="#_x0000_t75" style="position:absolute;margin-left:0;margin-top:1.4pt;width:514.5pt;height:82.25pt;z-index:-1">
            <v:imagedata r:id="rId8" o:title="gradient"/>
          </v:shape>
        </w:pict>
      </w:r>
      <w:r w:rsidR="00664A9C">
        <w:rPr>
          <w:b/>
          <w:bCs/>
          <w:color w:val="FFFFFF"/>
          <w:sz w:val="32"/>
          <w:szCs w:val="32"/>
          <w:lang w:val="ru-MO"/>
        </w:rPr>
        <w:t xml:space="preserve"> № </w:t>
      </w:r>
      <w:r w:rsidR="009507CF">
        <w:rPr>
          <w:b/>
          <w:bCs/>
          <w:color w:val="FFFFFF"/>
          <w:sz w:val="32"/>
          <w:szCs w:val="32"/>
          <w:lang w:val="ru-MO"/>
        </w:rPr>
        <w:t>30</w:t>
      </w:r>
      <w:r w:rsidR="00664A9C">
        <w:rPr>
          <w:b/>
          <w:bCs/>
          <w:color w:val="FFFFFF"/>
          <w:sz w:val="32"/>
          <w:szCs w:val="32"/>
          <w:lang w:val="ru-MO"/>
        </w:rPr>
        <w:t xml:space="preserve"> (</w:t>
      </w:r>
      <w:r w:rsidR="00664A9C">
        <w:rPr>
          <w:b/>
          <w:bCs/>
          <w:color w:val="FFFFFF"/>
          <w:sz w:val="32"/>
          <w:szCs w:val="32"/>
          <w:lang w:val="en-US"/>
        </w:rPr>
        <w:t>3</w:t>
      </w:r>
      <w:r w:rsidR="009507CF">
        <w:rPr>
          <w:b/>
          <w:bCs/>
          <w:color w:val="FFFFFF"/>
          <w:sz w:val="32"/>
          <w:szCs w:val="32"/>
        </w:rPr>
        <w:t>75</w:t>
      </w:r>
      <w:r w:rsidR="00664A9C">
        <w:rPr>
          <w:b/>
          <w:bCs/>
          <w:color w:val="FFFFFF"/>
          <w:sz w:val="32"/>
          <w:szCs w:val="32"/>
          <w:lang w:val="ru-MO"/>
        </w:rPr>
        <w:t xml:space="preserve">) </w:t>
      </w:r>
    </w:p>
    <w:p w:rsidR="00664A9C" w:rsidRDefault="00664A9C">
      <w:pPr>
        <w:jc w:val="center"/>
        <w:rPr>
          <w:color w:val="FFFFFF"/>
          <w:sz w:val="56"/>
          <w:szCs w:val="56"/>
          <w:lang w:val="ru-MO"/>
        </w:rPr>
      </w:pPr>
      <w:r>
        <w:rPr>
          <w:color w:val="FFFFFF"/>
          <w:sz w:val="56"/>
          <w:szCs w:val="56"/>
        </w:rPr>
        <w:t>Информационный бюллетень</w:t>
      </w:r>
      <w:r>
        <w:rPr>
          <w:color w:val="FFFFFF"/>
          <w:sz w:val="56"/>
          <w:szCs w:val="56"/>
          <w:lang w:val="ru-MO"/>
        </w:rPr>
        <w:t xml:space="preserve"> </w:t>
      </w:r>
    </w:p>
    <w:p w:rsidR="00664A9C" w:rsidRDefault="00664A9C">
      <w:pPr>
        <w:spacing w:line="168" w:lineRule="auto"/>
        <w:jc w:val="center"/>
        <w:rPr>
          <w:rFonts w:ascii="Arial" w:hAnsi="Arial" w:cs="Arial"/>
          <w:b/>
          <w:bCs/>
          <w:color w:val="FFFFFF"/>
          <w:sz w:val="32"/>
          <w:szCs w:val="32"/>
          <w:lang w:val="ru-MO"/>
        </w:rPr>
      </w:pPr>
      <w:r>
        <w:rPr>
          <w:color w:val="FFFFFF"/>
          <w:sz w:val="56"/>
          <w:szCs w:val="56"/>
          <w:lang w:val="ru-MO"/>
        </w:rPr>
        <w:t>местного самоуправления</w:t>
      </w:r>
    </w:p>
    <w:p w:rsidR="00664A9C" w:rsidRDefault="00664A9C">
      <w:pPr>
        <w:jc w:val="center"/>
        <w:rPr>
          <w:rFonts w:ascii="Arial" w:hAnsi="Arial" w:cs="Arial"/>
          <w:b/>
          <w:bCs/>
          <w:color w:val="FFFFFF"/>
          <w:sz w:val="32"/>
          <w:szCs w:val="32"/>
          <w:lang w:val="ru-MO"/>
        </w:rPr>
      </w:pPr>
    </w:p>
    <w:tbl>
      <w:tblPr>
        <w:tblW w:w="10368" w:type="dxa"/>
        <w:tblInd w:w="8" w:type="dxa"/>
        <w:tblLayout w:type="fixed"/>
        <w:tblCellMar>
          <w:left w:w="56" w:type="dxa"/>
          <w:right w:w="56" w:type="dxa"/>
        </w:tblCellMar>
        <w:tblLook w:val="0000"/>
      </w:tblPr>
      <w:tblGrid>
        <w:gridCol w:w="5808"/>
        <w:gridCol w:w="4560"/>
      </w:tblGrid>
      <w:tr w:rsidR="00664A9C">
        <w:tc>
          <w:tcPr>
            <w:tcW w:w="5808" w:type="dxa"/>
            <w:tcBorders>
              <w:top w:val="single" w:sz="6" w:space="0" w:color="auto"/>
              <w:left w:val="nil"/>
              <w:bottom w:val="single" w:sz="6" w:space="0" w:color="auto"/>
              <w:right w:val="nil"/>
            </w:tcBorders>
          </w:tcPr>
          <w:p w:rsidR="00664A9C" w:rsidRDefault="00664A9C" w:rsidP="00746A3A">
            <w:pPr>
              <w:rPr>
                <w:b/>
                <w:i/>
                <w:lang w:val="ru-MO"/>
              </w:rPr>
            </w:pPr>
            <w:r>
              <w:rPr>
                <w:i/>
                <w:sz w:val="20"/>
                <w:szCs w:val="20"/>
                <w:lang w:val="ru-MO"/>
              </w:rPr>
              <w:t xml:space="preserve">Издается АСДГ по </w:t>
            </w:r>
            <w:hyperlink r:id="rId9" w:history="1">
              <w:r>
                <w:rPr>
                  <w:rStyle w:val="a7"/>
                  <w:i/>
                  <w:sz w:val="20"/>
                  <w:szCs w:val="20"/>
                  <w:lang w:val="ru-MO"/>
                </w:rPr>
                <w:t>соглашению</w:t>
              </w:r>
            </w:hyperlink>
            <w:r>
              <w:rPr>
                <w:i/>
                <w:sz w:val="20"/>
                <w:szCs w:val="20"/>
                <w:lang w:val="ru-MO"/>
              </w:rPr>
              <w:t xml:space="preserve"> с</w:t>
            </w:r>
            <w:r>
              <w:rPr>
                <w:i/>
                <w:lang w:val="ru-MO"/>
              </w:rPr>
              <w:t xml:space="preserve"> </w:t>
            </w:r>
            <w:r w:rsidR="00746A3A">
              <w:rPr>
                <w:i/>
                <w:sz w:val="20"/>
                <w:szCs w:val="20"/>
                <w:lang w:val="ru-MO"/>
              </w:rPr>
              <w:t>ОКМО с февраля 2008 г.</w:t>
            </w:r>
          </w:p>
        </w:tc>
        <w:tc>
          <w:tcPr>
            <w:tcW w:w="4560" w:type="dxa"/>
            <w:tcBorders>
              <w:top w:val="single" w:sz="6" w:space="0" w:color="auto"/>
              <w:left w:val="nil"/>
              <w:bottom w:val="single" w:sz="6" w:space="0" w:color="auto"/>
              <w:right w:val="nil"/>
            </w:tcBorders>
          </w:tcPr>
          <w:p w:rsidR="00664A9C" w:rsidRPr="000557E3" w:rsidRDefault="00B75423">
            <w:pPr>
              <w:jc w:val="right"/>
              <w:rPr>
                <w:rFonts w:cs="Century Gothic"/>
                <w:i/>
                <w:sz w:val="20"/>
                <w:szCs w:val="20"/>
                <w:lang w:bidi="ru-RU"/>
              </w:rPr>
            </w:pPr>
            <w:r w:rsidRPr="000557E3">
              <w:rPr>
                <w:b/>
                <w:i/>
              </w:rPr>
              <w:t>1</w:t>
            </w:r>
            <w:r w:rsidR="009507CF">
              <w:rPr>
                <w:b/>
                <w:i/>
              </w:rPr>
              <w:t>1</w:t>
            </w:r>
            <w:r w:rsidR="00664A9C">
              <w:rPr>
                <w:b/>
                <w:i/>
              </w:rPr>
              <w:t xml:space="preserve"> </w:t>
            </w:r>
            <w:r w:rsidR="009507CF">
              <w:rPr>
                <w:b/>
                <w:i/>
              </w:rPr>
              <w:t>октября</w:t>
            </w:r>
            <w:r w:rsidR="00664A9C">
              <w:rPr>
                <w:b/>
                <w:i/>
                <w:lang w:val="ru-MO"/>
              </w:rPr>
              <w:t xml:space="preserve"> 201</w:t>
            </w:r>
            <w:r w:rsidR="009507CF">
              <w:rPr>
                <w:b/>
                <w:i/>
                <w:lang w:val="ru-MO"/>
              </w:rPr>
              <w:t>6</w:t>
            </w:r>
            <w:r w:rsidR="00664A9C">
              <w:rPr>
                <w:b/>
                <w:i/>
                <w:lang w:val="ru-MO"/>
              </w:rPr>
              <w:t xml:space="preserve"> г</w:t>
            </w:r>
            <w:r w:rsidR="00664A9C">
              <w:rPr>
                <w:rFonts w:cs="Century Gothic"/>
                <w:i/>
                <w:sz w:val="20"/>
                <w:szCs w:val="20"/>
                <w:lang w:val="ru-MO" w:bidi="ru-RU"/>
              </w:rPr>
              <w:t>.</w:t>
            </w:r>
          </w:p>
          <w:p w:rsidR="00664A9C" w:rsidRDefault="00664A9C" w:rsidP="00B75423">
            <w:pPr>
              <w:jc w:val="right"/>
              <w:rPr>
                <w:i/>
                <w:sz w:val="20"/>
                <w:szCs w:val="20"/>
                <w:lang w:val="ru-MO"/>
              </w:rPr>
            </w:pPr>
            <w:r>
              <w:rPr>
                <w:i/>
                <w:sz w:val="20"/>
                <w:szCs w:val="20"/>
                <w:lang w:val="ru-MO"/>
              </w:rPr>
              <w:t>выходит еженедельно по вторникам</w:t>
            </w:r>
          </w:p>
        </w:tc>
      </w:tr>
    </w:tbl>
    <w:p w:rsidR="007D1C43" w:rsidRDefault="007D1C43">
      <w:pPr>
        <w:pStyle w:val="a4"/>
        <w:tabs>
          <w:tab w:val="clear" w:pos="4677"/>
          <w:tab w:val="clear" w:pos="9355"/>
        </w:tabs>
        <w:jc w:val="center"/>
        <w:rPr>
          <w:b/>
          <w:sz w:val="44"/>
          <w:szCs w:val="28"/>
        </w:rPr>
      </w:pPr>
      <w:r>
        <w:rPr>
          <w:b/>
          <w:sz w:val="36"/>
          <w:szCs w:val="28"/>
        </w:rPr>
        <w:t>Тема номе</w:t>
      </w:r>
      <w:r w:rsidRPr="007D1C43">
        <w:rPr>
          <w:b/>
          <w:sz w:val="36"/>
          <w:szCs w:val="28"/>
        </w:rPr>
        <w:t>ра</w:t>
      </w:r>
      <w:r w:rsidRPr="007D1C43">
        <w:rPr>
          <w:b/>
          <w:sz w:val="44"/>
          <w:szCs w:val="28"/>
        </w:rPr>
        <w:t xml:space="preserve">: </w:t>
      </w:r>
    </w:p>
    <w:p w:rsidR="00664A9C" w:rsidRDefault="007D1C43">
      <w:pPr>
        <w:pStyle w:val="a4"/>
        <w:tabs>
          <w:tab w:val="clear" w:pos="4677"/>
          <w:tab w:val="clear" w:pos="9355"/>
        </w:tabs>
        <w:jc w:val="center"/>
        <w:rPr>
          <w:b/>
          <w:sz w:val="44"/>
          <w:szCs w:val="28"/>
        </w:rPr>
      </w:pPr>
      <w:r w:rsidRPr="007D1C43">
        <w:rPr>
          <w:b/>
          <w:sz w:val="44"/>
          <w:szCs w:val="28"/>
        </w:rPr>
        <w:t xml:space="preserve">Жилищно-коммунальный комплекс — </w:t>
      </w:r>
      <w:r>
        <w:rPr>
          <w:b/>
          <w:sz w:val="44"/>
          <w:szCs w:val="28"/>
        </w:rPr>
        <w:br/>
      </w:r>
      <w:r w:rsidRPr="007D1C43">
        <w:rPr>
          <w:b/>
          <w:sz w:val="44"/>
          <w:szCs w:val="28"/>
        </w:rPr>
        <w:t>пр</w:t>
      </w:r>
      <w:r w:rsidRPr="007D1C43">
        <w:rPr>
          <w:b/>
          <w:sz w:val="44"/>
          <w:szCs w:val="28"/>
        </w:rPr>
        <w:t>о</w:t>
      </w:r>
      <w:r w:rsidRPr="007D1C43">
        <w:rPr>
          <w:b/>
          <w:sz w:val="44"/>
          <w:szCs w:val="28"/>
        </w:rPr>
        <w:t>блемы и новые точки роста</w:t>
      </w:r>
    </w:p>
    <w:p w:rsidR="00FC66A2" w:rsidRPr="00FC66A2" w:rsidRDefault="00FC66A2">
      <w:pPr>
        <w:pStyle w:val="a4"/>
        <w:tabs>
          <w:tab w:val="clear" w:pos="4677"/>
          <w:tab w:val="clear" w:pos="9355"/>
        </w:tabs>
        <w:jc w:val="center"/>
        <w:rPr>
          <w:b/>
          <w:sz w:val="16"/>
          <w:szCs w:val="16"/>
        </w:rPr>
      </w:pPr>
    </w:p>
    <w:p w:rsidR="00AE368D" w:rsidRPr="00FC66A2" w:rsidRDefault="00AE368D" w:rsidP="00FC66A2">
      <w:pPr>
        <w:pStyle w:val="aa"/>
        <w:spacing w:line="312" w:lineRule="auto"/>
        <w:rPr>
          <w:sz w:val="28"/>
        </w:rPr>
      </w:pPr>
      <w:hyperlink w:anchor="gkh" w:history="1">
        <w:bookmarkStart w:id="0" w:name="_Toc463954586"/>
        <w:r w:rsidRPr="00FC66A2">
          <w:rPr>
            <w:rStyle w:val="a7"/>
            <w:sz w:val="28"/>
          </w:rPr>
          <w:t xml:space="preserve">— 24-25 ноября 2016 года в </w:t>
        </w:r>
        <w:r w:rsidR="00FC66A2">
          <w:rPr>
            <w:rStyle w:val="a7"/>
            <w:sz w:val="28"/>
          </w:rPr>
          <w:t xml:space="preserve">городе </w:t>
        </w:r>
        <w:r w:rsidRPr="00FC66A2">
          <w:rPr>
            <w:rStyle w:val="a7"/>
            <w:sz w:val="28"/>
          </w:rPr>
          <w:t>Томске состоится конференция АСДГ «Рефо</w:t>
        </w:r>
        <w:r w:rsidRPr="00FC66A2">
          <w:rPr>
            <w:rStyle w:val="a7"/>
            <w:sz w:val="28"/>
          </w:rPr>
          <w:t>р</w:t>
        </w:r>
        <w:r w:rsidRPr="00FC66A2">
          <w:rPr>
            <w:rStyle w:val="a7"/>
            <w:sz w:val="28"/>
          </w:rPr>
          <w:t>мирование жилищно-коммунального хозяйства в современных условиях: проблемы и п</w:t>
        </w:r>
        <w:r w:rsidRPr="00FC66A2">
          <w:rPr>
            <w:rStyle w:val="a7"/>
            <w:sz w:val="28"/>
          </w:rPr>
          <w:t>у</w:t>
        </w:r>
        <w:r w:rsidRPr="00FC66A2">
          <w:rPr>
            <w:rStyle w:val="a7"/>
            <w:sz w:val="28"/>
          </w:rPr>
          <w:t>ти их решения»</w:t>
        </w:r>
        <w:bookmarkEnd w:id="0"/>
      </w:hyperlink>
    </w:p>
    <w:p w:rsidR="007D1C43" w:rsidRPr="00FC66A2" w:rsidRDefault="007D1C43" w:rsidP="00FC66A2">
      <w:pPr>
        <w:pStyle w:val="aa"/>
        <w:spacing w:line="312" w:lineRule="auto"/>
        <w:rPr>
          <w:sz w:val="28"/>
        </w:rPr>
      </w:pPr>
      <w:hyperlink w:anchor="minsvaz" w:history="1">
        <w:bookmarkStart w:id="1" w:name="_Toc463954587"/>
        <w:r w:rsidRPr="00FC66A2">
          <w:rPr>
            <w:rStyle w:val="a7"/>
            <w:sz w:val="28"/>
          </w:rPr>
          <w:t>— Министерство связи и массовых коммуникаций России: в «ГИС ЖКХ» зарегис</w:t>
        </w:r>
        <w:r w:rsidRPr="00FC66A2">
          <w:rPr>
            <w:rStyle w:val="a7"/>
            <w:sz w:val="28"/>
          </w:rPr>
          <w:t>т</w:t>
        </w:r>
        <w:r w:rsidRPr="00FC66A2">
          <w:rPr>
            <w:rStyle w:val="a7"/>
            <w:sz w:val="28"/>
          </w:rPr>
          <w:t>рировано 60 тысяч о</w:t>
        </w:r>
        <w:r w:rsidRPr="00FC66A2">
          <w:rPr>
            <w:rStyle w:val="a7"/>
            <w:sz w:val="28"/>
          </w:rPr>
          <w:t>р</w:t>
        </w:r>
        <w:r w:rsidRPr="00FC66A2">
          <w:rPr>
            <w:rStyle w:val="a7"/>
            <w:sz w:val="28"/>
          </w:rPr>
          <w:t>ганизаций</w:t>
        </w:r>
        <w:bookmarkEnd w:id="1"/>
      </w:hyperlink>
    </w:p>
    <w:p w:rsidR="00253E15" w:rsidRPr="00FC66A2" w:rsidRDefault="00253E15" w:rsidP="00FC66A2">
      <w:pPr>
        <w:pStyle w:val="aa"/>
        <w:spacing w:line="312" w:lineRule="auto"/>
        <w:rPr>
          <w:sz w:val="28"/>
        </w:rPr>
      </w:pPr>
      <w:hyperlink w:anchor="minstroy" w:history="1">
        <w:bookmarkStart w:id="2" w:name="_Toc463954588"/>
        <w:r w:rsidRPr="00FC66A2">
          <w:rPr>
            <w:rStyle w:val="a7"/>
            <w:sz w:val="28"/>
          </w:rPr>
          <w:t>— Минстрой России: госжилинспекции могут получить полномочия по проверке нормативов п</w:t>
        </w:r>
        <w:r w:rsidRPr="00FC66A2">
          <w:rPr>
            <w:rStyle w:val="a7"/>
            <w:sz w:val="28"/>
          </w:rPr>
          <w:t>о</w:t>
        </w:r>
        <w:r w:rsidRPr="00FC66A2">
          <w:rPr>
            <w:rStyle w:val="a7"/>
            <w:sz w:val="28"/>
          </w:rPr>
          <w:t>требления ресурсов</w:t>
        </w:r>
        <w:bookmarkEnd w:id="2"/>
      </w:hyperlink>
    </w:p>
    <w:p w:rsidR="00253E15" w:rsidRPr="00FC66A2" w:rsidRDefault="00253E15" w:rsidP="00FC66A2">
      <w:pPr>
        <w:pStyle w:val="aa"/>
        <w:spacing w:line="312" w:lineRule="auto"/>
        <w:rPr>
          <w:sz w:val="28"/>
        </w:rPr>
      </w:pPr>
      <w:hyperlink w:anchor="minstroy2" w:history="1">
        <w:bookmarkStart w:id="3" w:name="_Toc463954589"/>
        <w:r w:rsidRPr="00FC66A2">
          <w:rPr>
            <w:rStyle w:val="a7"/>
            <w:sz w:val="28"/>
          </w:rPr>
          <w:t>— Министерство строительства и ЖКХ России: участие жильцов в управлении домом станет прозра</w:t>
        </w:r>
        <w:r w:rsidRPr="00FC66A2">
          <w:rPr>
            <w:rStyle w:val="a7"/>
            <w:sz w:val="28"/>
          </w:rPr>
          <w:t>ч</w:t>
        </w:r>
        <w:r w:rsidRPr="00FC66A2">
          <w:rPr>
            <w:rStyle w:val="a7"/>
            <w:sz w:val="28"/>
          </w:rPr>
          <w:t>нее</w:t>
        </w:r>
        <w:bookmarkEnd w:id="3"/>
      </w:hyperlink>
    </w:p>
    <w:p w:rsidR="00B24620" w:rsidRPr="00FC66A2" w:rsidRDefault="00B24620" w:rsidP="00FC66A2">
      <w:pPr>
        <w:pStyle w:val="aa"/>
        <w:spacing w:line="312" w:lineRule="auto"/>
        <w:rPr>
          <w:rStyle w:val="paragraph"/>
          <w:sz w:val="28"/>
          <w:lang w:val="en-US"/>
        </w:rPr>
      </w:pPr>
      <w:hyperlink w:anchor="kursk" w:history="1">
        <w:bookmarkStart w:id="4" w:name="_Toc463954590"/>
        <w:r w:rsidRPr="00FC66A2">
          <w:rPr>
            <w:rStyle w:val="a7"/>
            <w:sz w:val="28"/>
          </w:rPr>
          <w:t>— Жители Курской области смогут по Интернету контролировать управляющие компании и п</w:t>
        </w:r>
        <w:r w:rsidRPr="00FC66A2">
          <w:rPr>
            <w:rStyle w:val="a7"/>
            <w:sz w:val="28"/>
          </w:rPr>
          <w:t>о</w:t>
        </w:r>
        <w:r w:rsidRPr="00FC66A2">
          <w:rPr>
            <w:rStyle w:val="a7"/>
            <w:sz w:val="28"/>
          </w:rPr>
          <w:t>лучать электронные квитанции</w:t>
        </w:r>
        <w:bookmarkEnd w:id="4"/>
      </w:hyperlink>
    </w:p>
    <w:p w:rsidR="00E6615E" w:rsidRPr="00FC66A2" w:rsidRDefault="00E6615E" w:rsidP="00FC66A2">
      <w:pPr>
        <w:pStyle w:val="aa"/>
        <w:spacing w:line="312" w:lineRule="auto"/>
        <w:rPr>
          <w:sz w:val="28"/>
        </w:rPr>
      </w:pPr>
      <w:hyperlink w:anchor="nsk" w:history="1">
        <w:bookmarkStart w:id="5" w:name="_Toc463954591"/>
        <w:r w:rsidR="00FC66A2">
          <w:rPr>
            <w:rStyle w:val="a7"/>
            <w:sz w:val="28"/>
            <w:szCs w:val="23"/>
          </w:rPr>
          <w:t>— В Новосибирской области будут готовить специалистов и управленцев для сф</w:t>
        </w:r>
        <w:r w:rsidR="00FC66A2">
          <w:rPr>
            <w:rStyle w:val="a7"/>
            <w:sz w:val="28"/>
            <w:szCs w:val="23"/>
          </w:rPr>
          <w:t>е</w:t>
        </w:r>
        <w:r w:rsidR="00FC66A2">
          <w:rPr>
            <w:rStyle w:val="a7"/>
            <w:sz w:val="28"/>
            <w:szCs w:val="23"/>
          </w:rPr>
          <w:t>ры жилищно-коммунального хозяйства</w:t>
        </w:r>
        <w:bookmarkEnd w:id="5"/>
      </w:hyperlink>
    </w:p>
    <w:p w:rsidR="00955293" w:rsidRPr="00FC66A2" w:rsidRDefault="00955293" w:rsidP="00FC66A2">
      <w:pPr>
        <w:pStyle w:val="aa"/>
        <w:spacing w:line="312" w:lineRule="auto"/>
        <w:rPr>
          <w:sz w:val="28"/>
        </w:rPr>
      </w:pPr>
      <w:hyperlink w:anchor="yamal" w:history="1">
        <w:bookmarkStart w:id="6" w:name="_Toc463954592"/>
        <w:r w:rsidRPr="00FC66A2">
          <w:rPr>
            <w:rStyle w:val="a7"/>
            <w:sz w:val="28"/>
          </w:rPr>
          <w:t>— Ямало-Ненецкий автономный округ: новое жилье строится во всех муниципал</w:t>
        </w:r>
        <w:r w:rsidRPr="00FC66A2">
          <w:rPr>
            <w:rStyle w:val="a7"/>
            <w:sz w:val="28"/>
          </w:rPr>
          <w:t>и</w:t>
        </w:r>
        <w:r w:rsidRPr="00FC66A2">
          <w:rPr>
            <w:rStyle w:val="a7"/>
            <w:sz w:val="28"/>
          </w:rPr>
          <w:t>тетах аркт</w:t>
        </w:r>
        <w:r w:rsidRPr="00FC66A2">
          <w:rPr>
            <w:rStyle w:val="a7"/>
            <w:sz w:val="28"/>
          </w:rPr>
          <w:t>и</w:t>
        </w:r>
        <w:r w:rsidRPr="00FC66A2">
          <w:rPr>
            <w:rStyle w:val="a7"/>
            <w:sz w:val="28"/>
          </w:rPr>
          <w:t>ческого региона</w:t>
        </w:r>
        <w:bookmarkEnd w:id="6"/>
      </w:hyperlink>
    </w:p>
    <w:p w:rsidR="00E6615E" w:rsidRPr="00FC66A2" w:rsidRDefault="00E6615E" w:rsidP="00FC66A2">
      <w:pPr>
        <w:pStyle w:val="aa"/>
        <w:spacing w:line="312" w:lineRule="auto"/>
        <w:rPr>
          <w:sz w:val="28"/>
        </w:rPr>
      </w:pPr>
      <w:hyperlink w:anchor="cheliab" w:history="1">
        <w:bookmarkStart w:id="7" w:name="_Toc463954593"/>
        <w:r w:rsidRPr="00FC66A2">
          <w:rPr>
            <w:rStyle w:val="a7"/>
            <w:sz w:val="28"/>
          </w:rPr>
          <w:t>— Челябинск: эксперты выяснили, что нужно для развития системы теплосна</w:t>
        </w:r>
        <w:r w:rsidRPr="00FC66A2">
          <w:rPr>
            <w:rStyle w:val="a7"/>
            <w:sz w:val="28"/>
          </w:rPr>
          <w:t>б</w:t>
        </w:r>
        <w:r w:rsidRPr="00FC66A2">
          <w:rPr>
            <w:rStyle w:val="a7"/>
            <w:sz w:val="28"/>
          </w:rPr>
          <w:t>жения города</w:t>
        </w:r>
        <w:bookmarkEnd w:id="7"/>
      </w:hyperlink>
    </w:p>
    <w:p w:rsidR="00A778E7" w:rsidRPr="00FC66A2" w:rsidRDefault="00A778E7" w:rsidP="00FC66A2">
      <w:pPr>
        <w:pStyle w:val="aa"/>
        <w:spacing w:line="312" w:lineRule="auto"/>
        <w:rPr>
          <w:sz w:val="28"/>
        </w:rPr>
      </w:pPr>
      <w:hyperlink w:anchor="krim" w:history="1">
        <w:bookmarkStart w:id="8" w:name="_Toc463954594"/>
        <w:r w:rsidRPr="00FC66A2">
          <w:rPr>
            <w:rStyle w:val="a7"/>
            <w:sz w:val="28"/>
          </w:rPr>
          <w:t>— Глава Ялтинской администрации выступил за передачу муниципалитетам по</w:t>
        </w:r>
        <w:r w:rsidRPr="00FC66A2">
          <w:rPr>
            <w:rStyle w:val="a7"/>
            <w:sz w:val="28"/>
          </w:rPr>
          <w:t>л</w:t>
        </w:r>
        <w:r w:rsidRPr="00FC66A2">
          <w:rPr>
            <w:rStyle w:val="a7"/>
            <w:sz w:val="28"/>
          </w:rPr>
          <w:t>номочий по выдаче ра</w:t>
        </w:r>
        <w:r w:rsidRPr="00FC66A2">
          <w:rPr>
            <w:rStyle w:val="a7"/>
            <w:sz w:val="28"/>
          </w:rPr>
          <w:t>з</w:t>
        </w:r>
        <w:r w:rsidRPr="00FC66A2">
          <w:rPr>
            <w:rStyle w:val="a7"/>
            <w:sz w:val="28"/>
          </w:rPr>
          <w:t>решений на строительство</w:t>
        </w:r>
        <w:bookmarkEnd w:id="8"/>
      </w:hyperlink>
    </w:p>
    <w:p w:rsidR="00FC66A2" w:rsidRPr="00FC66A2" w:rsidRDefault="00FC66A2" w:rsidP="00FC66A2">
      <w:pPr>
        <w:pStyle w:val="aa"/>
        <w:spacing w:line="312" w:lineRule="auto"/>
        <w:rPr>
          <w:sz w:val="28"/>
        </w:rPr>
      </w:pPr>
      <w:hyperlink w:anchor="rg" w:history="1">
        <w:bookmarkStart w:id="9" w:name="_Toc463954595"/>
        <w:r w:rsidRPr="00FC66A2">
          <w:rPr>
            <w:rStyle w:val="a7"/>
            <w:sz w:val="28"/>
          </w:rPr>
          <w:t>— «Российская газета»: на Южном Урале полномочия по определению сроков к</w:t>
        </w:r>
        <w:r w:rsidRPr="00FC66A2">
          <w:rPr>
            <w:rStyle w:val="a7"/>
            <w:sz w:val="28"/>
          </w:rPr>
          <w:t>а</w:t>
        </w:r>
        <w:r w:rsidRPr="00FC66A2">
          <w:rPr>
            <w:rStyle w:val="a7"/>
            <w:sz w:val="28"/>
          </w:rPr>
          <w:t>премонта передали на местный ур</w:t>
        </w:r>
        <w:r w:rsidRPr="00FC66A2">
          <w:rPr>
            <w:rStyle w:val="a7"/>
            <w:sz w:val="28"/>
          </w:rPr>
          <w:t>о</w:t>
        </w:r>
        <w:r w:rsidRPr="00FC66A2">
          <w:rPr>
            <w:rStyle w:val="a7"/>
            <w:sz w:val="28"/>
          </w:rPr>
          <w:t>вень</w:t>
        </w:r>
        <w:bookmarkEnd w:id="9"/>
      </w:hyperlink>
    </w:p>
    <w:p w:rsidR="00FC66A2" w:rsidRPr="00FC66A2" w:rsidRDefault="00FC66A2" w:rsidP="00FC66A2">
      <w:pPr>
        <w:pStyle w:val="aa"/>
        <w:spacing w:line="312" w:lineRule="auto"/>
        <w:rPr>
          <w:sz w:val="28"/>
        </w:rPr>
      </w:pPr>
      <w:hyperlink w:anchor="minfin" w:history="1">
        <w:bookmarkStart w:id="10" w:name="_Toc463954596"/>
        <w:r w:rsidRPr="00FC66A2">
          <w:rPr>
            <w:rStyle w:val="a7"/>
            <w:sz w:val="28"/>
          </w:rPr>
          <w:t>— «Известия»: Минфин России предложил ввести налог на «недострой»</w:t>
        </w:r>
        <w:bookmarkEnd w:id="10"/>
      </w:hyperlink>
    </w:p>
    <w:p w:rsidR="00A5449E" w:rsidRDefault="00664A9C" w:rsidP="00A5449E">
      <w:pPr>
        <w:pStyle w:val="8"/>
        <w:rPr>
          <w:rFonts w:asciiTheme="minorHAnsi" w:eastAsiaTheme="minorEastAsia" w:hAnsiTheme="minorHAnsi" w:cstheme="minorBidi"/>
          <w:i/>
          <w:noProof/>
          <w:sz w:val="22"/>
          <w:szCs w:val="22"/>
        </w:rPr>
      </w:pPr>
      <w:r>
        <w:lastRenderedPageBreak/>
        <w:t>СОДЕРЖАНИЕ</w:t>
      </w:r>
      <w:r w:rsidR="002813C2" w:rsidRPr="002813C2">
        <w:rPr>
          <w:i/>
          <w:iCs/>
          <w:sz w:val="18"/>
          <w:lang w:val="ru-MO"/>
        </w:rPr>
        <w:fldChar w:fldCharType="begin"/>
      </w:r>
      <w:r>
        <w:rPr>
          <w:i/>
          <w:iCs/>
          <w:sz w:val="18"/>
          <w:lang w:val="ru-MO"/>
        </w:rPr>
        <w:instrText xml:space="preserve"> TOC \o "1-3" \h \z </w:instrText>
      </w:r>
      <w:r w:rsidR="002813C2" w:rsidRPr="002813C2">
        <w:rPr>
          <w:i/>
          <w:iCs/>
          <w:sz w:val="18"/>
          <w:lang w:val="ru-MO"/>
        </w:rPr>
        <w:fldChar w:fldCharType="separate"/>
      </w:r>
    </w:p>
    <w:p w:rsidR="00A5449E" w:rsidRDefault="00A5449E" w:rsidP="00A5449E">
      <w:pPr>
        <w:pStyle w:val="10"/>
        <w:jc w:val="both"/>
        <w:rPr>
          <w:rFonts w:asciiTheme="minorHAnsi" w:eastAsiaTheme="minorEastAsia" w:hAnsiTheme="minorHAnsi" w:cstheme="minorBidi"/>
          <w:b w:val="0"/>
          <w:bCs w:val="0"/>
          <w:caps w:val="0"/>
          <w:szCs w:val="22"/>
          <w:lang w:eastAsia="ru-RU"/>
        </w:rPr>
      </w:pPr>
      <w:hyperlink w:anchor="_Toc463954597" w:history="1">
        <w:r w:rsidRPr="00317EFC">
          <w:rPr>
            <w:rStyle w:val="a7"/>
          </w:rPr>
          <w:t>ФЕДЕРАЛЬНЫЕ НОВОСТИ</w:t>
        </w:r>
        <w:r>
          <w:rPr>
            <w:webHidden/>
          </w:rPr>
          <w:tab/>
        </w:r>
        <w:r>
          <w:rPr>
            <w:webHidden/>
          </w:rPr>
          <w:fldChar w:fldCharType="begin"/>
        </w:r>
        <w:r>
          <w:rPr>
            <w:webHidden/>
          </w:rPr>
          <w:instrText xml:space="preserve"> PAGEREF _Toc463954597 \h </w:instrText>
        </w:r>
        <w:r>
          <w:rPr>
            <w:webHidden/>
          </w:rPr>
        </w:r>
        <w:r>
          <w:rPr>
            <w:webHidden/>
          </w:rPr>
          <w:fldChar w:fldCharType="separate"/>
        </w:r>
        <w:r>
          <w:rPr>
            <w:webHidden/>
          </w:rPr>
          <w:t>5</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598" w:history="1">
        <w:r w:rsidRPr="00317EFC">
          <w:rPr>
            <w:rStyle w:val="a7"/>
          </w:rPr>
          <w:t>СОВЕТ ФЕДЕРАЦИИ ФЕДЕРАЛЬНОГО СОБРАНИЯ РОССИЙСКОЙ ФЕДЕРАЦИИ</w:t>
        </w:r>
        <w:r>
          <w:rPr>
            <w:webHidden/>
          </w:rPr>
          <w:tab/>
        </w:r>
        <w:r>
          <w:rPr>
            <w:webHidden/>
          </w:rPr>
          <w:fldChar w:fldCharType="begin"/>
        </w:r>
        <w:r>
          <w:rPr>
            <w:webHidden/>
          </w:rPr>
          <w:instrText xml:space="preserve"> PAGEREF _Toc463954598 \h </w:instrText>
        </w:r>
        <w:r>
          <w:rPr>
            <w:webHidden/>
          </w:rPr>
        </w:r>
        <w:r>
          <w:rPr>
            <w:webHidden/>
          </w:rPr>
          <w:fldChar w:fldCharType="separate"/>
        </w:r>
        <w:r>
          <w:rPr>
            <w:webHidden/>
          </w:rPr>
          <w:t>5</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599" w:history="1">
        <w:r w:rsidRPr="00317EFC">
          <w:rPr>
            <w:rStyle w:val="a7"/>
          </w:rPr>
          <w:t>— Сенаторы обсудили в Хабаровском крае реализацию госпрограммы развития Дальнего Востока и Байкальского региона</w:t>
        </w:r>
        <w:r>
          <w:rPr>
            <w:webHidden/>
          </w:rPr>
          <w:tab/>
        </w:r>
        <w:r>
          <w:rPr>
            <w:webHidden/>
          </w:rPr>
          <w:fldChar w:fldCharType="begin"/>
        </w:r>
        <w:r>
          <w:rPr>
            <w:webHidden/>
          </w:rPr>
          <w:instrText xml:space="preserve"> PAGEREF _Toc463954599 \h </w:instrText>
        </w:r>
        <w:r>
          <w:rPr>
            <w:webHidden/>
          </w:rPr>
        </w:r>
        <w:r>
          <w:rPr>
            <w:webHidden/>
          </w:rPr>
          <w:fldChar w:fldCharType="separate"/>
        </w:r>
        <w:r>
          <w:rPr>
            <w:webHidden/>
          </w:rPr>
          <w:t>5</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00" w:history="1">
        <w:r w:rsidRPr="00317EFC">
          <w:rPr>
            <w:rStyle w:val="a7"/>
          </w:rPr>
          <w:t>— Ассоциация «Арктические муниципалитеты» — эффективный механизм реализации программы развития Российского Севера</w:t>
        </w:r>
        <w:r>
          <w:rPr>
            <w:webHidden/>
          </w:rPr>
          <w:tab/>
        </w:r>
        <w:r>
          <w:rPr>
            <w:webHidden/>
          </w:rPr>
          <w:fldChar w:fldCharType="begin"/>
        </w:r>
        <w:r>
          <w:rPr>
            <w:webHidden/>
          </w:rPr>
          <w:instrText xml:space="preserve"> PAGEREF _Toc463954600 \h </w:instrText>
        </w:r>
        <w:r>
          <w:rPr>
            <w:webHidden/>
          </w:rPr>
        </w:r>
        <w:r>
          <w:rPr>
            <w:webHidden/>
          </w:rPr>
          <w:fldChar w:fldCharType="separate"/>
        </w:r>
        <w:r>
          <w:rPr>
            <w:webHidden/>
          </w:rPr>
          <w:t>5</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01" w:history="1">
        <w:r w:rsidRPr="00317EFC">
          <w:rPr>
            <w:rStyle w:val="a7"/>
          </w:rPr>
          <w:t>ГОСУДАРСТВЕННАЯ ДУМА ФЕДЕРАЛЬНОГО СОБРАНИЯ РОССИЙСКОЙ ФЕДЕРАЦИИ</w:t>
        </w:r>
        <w:r>
          <w:rPr>
            <w:webHidden/>
          </w:rPr>
          <w:tab/>
        </w:r>
        <w:r>
          <w:rPr>
            <w:webHidden/>
          </w:rPr>
          <w:fldChar w:fldCharType="begin"/>
        </w:r>
        <w:r>
          <w:rPr>
            <w:webHidden/>
          </w:rPr>
          <w:instrText xml:space="preserve"> PAGEREF _Toc463954601 \h </w:instrText>
        </w:r>
        <w:r>
          <w:rPr>
            <w:webHidden/>
          </w:rPr>
        </w:r>
        <w:r>
          <w:rPr>
            <w:webHidden/>
          </w:rPr>
          <w:fldChar w:fldCharType="separate"/>
        </w:r>
        <w:r>
          <w:rPr>
            <w:webHidden/>
          </w:rPr>
          <w:t>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02" w:history="1">
        <w:r w:rsidRPr="00317EFC">
          <w:rPr>
            <w:rStyle w:val="a7"/>
          </w:rPr>
          <w:t>— Сформирован новый состав Комитета по федеративному устройству и вопросам местного самоуправления</w:t>
        </w:r>
        <w:r>
          <w:rPr>
            <w:webHidden/>
          </w:rPr>
          <w:tab/>
        </w:r>
        <w:r>
          <w:rPr>
            <w:webHidden/>
          </w:rPr>
          <w:fldChar w:fldCharType="begin"/>
        </w:r>
        <w:r>
          <w:rPr>
            <w:webHidden/>
          </w:rPr>
          <w:instrText xml:space="preserve"> PAGEREF _Toc463954602 \h </w:instrText>
        </w:r>
        <w:r>
          <w:rPr>
            <w:webHidden/>
          </w:rPr>
        </w:r>
        <w:r>
          <w:rPr>
            <w:webHidden/>
          </w:rPr>
          <w:fldChar w:fldCharType="separate"/>
        </w:r>
        <w:r>
          <w:rPr>
            <w:webHidden/>
          </w:rPr>
          <w:t>6</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03" w:history="1">
        <w:r w:rsidRPr="00317EFC">
          <w:rPr>
            <w:rStyle w:val="a7"/>
          </w:rPr>
          <w:t>МИНИСТЕРСТВО ОБРАЗОВАНИЯ И НАУКИ РОССИЙСКОЙ ФЕДЕРАЦИИ</w:t>
        </w:r>
        <w:r>
          <w:rPr>
            <w:webHidden/>
          </w:rPr>
          <w:tab/>
        </w:r>
        <w:r>
          <w:rPr>
            <w:webHidden/>
          </w:rPr>
          <w:fldChar w:fldCharType="begin"/>
        </w:r>
        <w:r>
          <w:rPr>
            <w:webHidden/>
          </w:rPr>
          <w:instrText xml:space="preserve"> PAGEREF _Toc463954603 \h </w:instrText>
        </w:r>
        <w:r>
          <w:rPr>
            <w:webHidden/>
          </w:rPr>
        </w:r>
        <w:r>
          <w:rPr>
            <w:webHidden/>
          </w:rPr>
          <w:fldChar w:fldCharType="separate"/>
        </w:r>
        <w:r>
          <w:rPr>
            <w:webHidden/>
          </w:rPr>
          <w:t>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04" w:history="1">
        <w:r w:rsidRPr="00317EFC">
          <w:rPr>
            <w:rStyle w:val="a7"/>
          </w:rPr>
          <w:t>— ЕГЭ: в России планируется новый эксперимент</w:t>
        </w:r>
        <w:r>
          <w:rPr>
            <w:webHidden/>
          </w:rPr>
          <w:tab/>
        </w:r>
        <w:r>
          <w:rPr>
            <w:webHidden/>
          </w:rPr>
          <w:fldChar w:fldCharType="begin"/>
        </w:r>
        <w:r>
          <w:rPr>
            <w:webHidden/>
          </w:rPr>
          <w:instrText xml:space="preserve"> PAGEREF _Toc463954604 \h </w:instrText>
        </w:r>
        <w:r>
          <w:rPr>
            <w:webHidden/>
          </w:rPr>
        </w:r>
        <w:r>
          <w:rPr>
            <w:webHidden/>
          </w:rPr>
          <w:fldChar w:fldCharType="separate"/>
        </w:r>
        <w:r>
          <w:rPr>
            <w:webHidden/>
          </w:rPr>
          <w:t>6</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05" w:history="1">
        <w:r w:rsidRPr="00317EFC">
          <w:rPr>
            <w:rStyle w:val="a7"/>
          </w:rPr>
          <w:t>МИНИСТЕРСТВО СВЯЗИ И МАССОВЫХ КОММУНИКАЦИЙ РОССИЙСКОЙ ФЕДЕРАЦИИ</w:t>
        </w:r>
        <w:r>
          <w:rPr>
            <w:webHidden/>
          </w:rPr>
          <w:tab/>
        </w:r>
        <w:r>
          <w:rPr>
            <w:webHidden/>
          </w:rPr>
          <w:fldChar w:fldCharType="begin"/>
        </w:r>
        <w:r>
          <w:rPr>
            <w:webHidden/>
          </w:rPr>
          <w:instrText xml:space="preserve"> PAGEREF _Toc463954605 \h </w:instrText>
        </w:r>
        <w:r>
          <w:rPr>
            <w:webHidden/>
          </w:rPr>
        </w:r>
        <w:r>
          <w:rPr>
            <w:webHidden/>
          </w:rPr>
          <w:fldChar w:fldCharType="separate"/>
        </w:r>
        <w:r>
          <w:rPr>
            <w:webHidden/>
          </w:rPr>
          <w:t>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06" w:history="1">
        <w:r w:rsidRPr="00317EFC">
          <w:rPr>
            <w:rStyle w:val="a7"/>
          </w:rPr>
          <w:t>— В «ГИС ЖКХ» зарегистрировано 60 тысяч организаций</w:t>
        </w:r>
        <w:r>
          <w:rPr>
            <w:webHidden/>
          </w:rPr>
          <w:tab/>
        </w:r>
        <w:r>
          <w:rPr>
            <w:webHidden/>
          </w:rPr>
          <w:fldChar w:fldCharType="begin"/>
        </w:r>
        <w:r>
          <w:rPr>
            <w:webHidden/>
          </w:rPr>
          <w:instrText xml:space="preserve"> PAGEREF _Toc463954606 \h </w:instrText>
        </w:r>
        <w:r>
          <w:rPr>
            <w:webHidden/>
          </w:rPr>
        </w:r>
        <w:r>
          <w:rPr>
            <w:webHidden/>
          </w:rPr>
          <w:fldChar w:fldCharType="separate"/>
        </w:r>
        <w:r>
          <w:rPr>
            <w:webHidden/>
          </w:rPr>
          <w:t>6</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07" w:history="1">
        <w:r w:rsidRPr="00317EFC">
          <w:rPr>
            <w:rStyle w:val="a7"/>
          </w:rPr>
          <w:t>МИНИСТЕРСТВО СТРОИТЕЛЬСТВА И ЖИЛИЩНО-КОММУНАЛЬНОГО ХОЗЯЙСТВА РОССИЙСКОЙ ФЕДЕРАЦИИ</w:t>
        </w:r>
        <w:r>
          <w:rPr>
            <w:webHidden/>
          </w:rPr>
          <w:tab/>
        </w:r>
        <w:r>
          <w:rPr>
            <w:webHidden/>
          </w:rPr>
          <w:fldChar w:fldCharType="begin"/>
        </w:r>
        <w:r>
          <w:rPr>
            <w:webHidden/>
          </w:rPr>
          <w:instrText xml:space="preserve"> PAGEREF _Toc463954607 \h </w:instrText>
        </w:r>
        <w:r>
          <w:rPr>
            <w:webHidden/>
          </w:rPr>
        </w:r>
        <w:r>
          <w:rPr>
            <w:webHidden/>
          </w:rPr>
          <w:fldChar w:fldCharType="separate"/>
        </w:r>
        <w:r>
          <w:rPr>
            <w:webHidden/>
          </w:rPr>
          <w:t>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08" w:history="1">
        <w:r w:rsidRPr="00317EFC">
          <w:rPr>
            <w:rStyle w:val="a7"/>
          </w:rPr>
          <w:t>— Госжилинспекции могут получить полномочия по проверке нормативов потребления ресурсов</w:t>
        </w:r>
        <w:r>
          <w:rPr>
            <w:webHidden/>
          </w:rPr>
          <w:tab/>
        </w:r>
        <w:r>
          <w:rPr>
            <w:webHidden/>
          </w:rPr>
          <w:fldChar w:fldCharType="begin"/>
        </w:r>
        <w:r>
          <w:rPr>
            <w:webHidden/>
          </w:rPr>
          <w:instrText xml:space="preserve"> PAGEREF _Toc463954608 \h </w:instrText>
        </w:r>
        <w:r>
          <w:rPr>
            <w:webHidden/>
          </w:rPr>
        </w:r>
        <w:r>
          <w:rPr>
            <w:webHidden/>
          </w:rPr>
          <w:fldChar w:fldCharType="separate"/>
        </w:r>
        <w:r>
          <w:rPr>
            <w:webHidden/>
          </w:rPr>
          <w:t>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09" w:history="1">
        <w:r w:rsidRPr="00317EFC">
          <w:rPr>
            <w:rStyle w:val="a7"/>
          </w:rPr>
          <w:t>— Экспертам представили проект поправок в Градкодекс в части внедрения BIM технологий</w:t>
        </w:r>
        <w:r>
          <w:rPr>
            <w:webHidden/>
          </w:rPr>
          <w:tab/>
        </w:r>
        <w:r>
          <w:rPr>
            <w:webHidden/>
          </w:rPr>
          <w:fldChar w:fldCharType="begin"/>
        </w:r>
        <w:r>
          <w:rPr>
            <w:webHidden/>
          </w:rPr>
          <w:instrText xml:space="preserve"> PAGEREF _Toc463954609 \h </w:instrText>
        </w:r>
        <w:r>
          <w:rPr>
            <w:webHidden/>
          </w:rPr>
        </w:r>
        <w:r>
          <w:rPr>
            <w:webHidden/>
          </w:rPr>
          <w:fldChar w:fldCharType="separate"/>
        </w:r>
        <w:r>
          <w:rPr>
            <w:webHidden/>
          </w:rPr>
          <w:t>7</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10" w:history="1">
        <w:r w:rsidRPr="00317EFC">
          <w:rPr>
            <w:rStyle w:val="a7"/>
          </w:rPr>
          <w:t>— Государство окажет поддержку проектам комплексного развития территорий</w:t>
        </w:r>
        <w:r>
          <w:rPr>
            <w:webHidden/>
          </w:rPr>
          <w:tab/>
        </w:r>
        <w:r>
          <w:rPr>
            <w:webHidden/>
          </w:rPr>
          <w:fldChar w:fldCharType="begin"/>
        </w:r>
        <w:r>
          <w:rPr>
            <w:webHidden/>
          </w:rPr>
          <w:instrText xml:space="preserve"> PAGEREF _Toc463954610 \h </w:instrText>
        </w:r>
        <w:r>
          <w:rPr>
            <w:webHidden/>
          </w:rPr>
        </w:r>
        <w:r>
          <w:rPr>
            <w:webHidden/>
          </w:rPr>
          <w:fldChar w:fldCharType="separate"/>
        </w:r>
        <w:r>
          <w:rPr>
            <w:webHidden/>
          </w:rPr>
          <w:t>7</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11" w:history="1">
        <w:r w:rsidRPr="00317EFC">
          <w:rPr>
            <w:rStyle w:val="a7"/>
          </w:rPr>
          <w:t>— Поправки в российское законодательство создадут цивилизованный рынок долевого строительства</w:t>
        </w:r>
        <w:r>
          <w:rPr>
            <w:webHidden/>
          </w:rPr>
          <w:tab/>
        </w:r>
        <w:r>
          <w:rPr>
            <w:webHidden/>
          </w:rPr>
          <w:fldChar w:fldCharType="begin"/>
        </w:r>
        <w:r>
          <w:rPr>
            <w:webHidden/>
          </w:rPr>
          <w:instrText xml:space="preserve"> PAGEREF _Toc463954611 \h </w:instrText>
        </w:r>
        <w:r>
          <w:rPr>
            <w:webHidden/>
          </w:rPr>
        </w:r>
        <w:r>
          <w:rPr>
            <w:webHidden/>
          </w:rPr>
          <w:fldChar w:fldCharType="separate"/>
        </w:r>
        <w:r>
          <w:rPr>
            <w:webHidden/>
          </w:rPr>
          <w:t>7</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12" w:history="1">
        <w:r w:rsidRPr="00317EFC">
          <w:rPr>
            <w:rStyle w:val="a7"/>
          </w:rPr>
          <w:t>— Участие жильцов в управлении домом станет прозрачнее</w:t>
        </w:r>
        <w:r>
          <w:rPr>
            <w:webHidden/>
          </w:rPr>
          <w:tab/>
        </w:r>
        <w:r>
          <w:rPr>
            <w:webHidden/>
          </w:rPr>
          <w:fldChar w:fldCharType="begin"/>
        </w:r>
        <w:r>
          <w:rPr>
            <w:webHidden/>
          </w:rPr>
          <w:instrText xml:space="preserve"> PAGEREF _Toc463954612 \h </w:instrText>
        </w:r>
        <w:r>
          <w:rPr>
            <w:webHidden/>
          </w:rPr>
        </w:r>
        <w:r>
          <w:rPr>
            <w:webHidden/>
          </w:rPr>
          <w:fldChar w:fldCharType="separate"/>
        </w:r>
        <w:r>
          <w:rPr>
            <w:webHidden/>
          </w:rPr>
          <w:t>8</w:t>
        </w:r>
        <w:r>
          <w:rPr>
            <w:webHidden/>
          </w:rPr>
          <w:fldChar w:fldCharType="end"/>
        </w:r>
      </w:hyperlink>
    </w:p>
    <w:p w:rsidR="00A5449E" w:rsidRDefault="00A5449E" w:rsidP="00A5449E">
      <w:pPr>
        <w:pStyle w:val="10"/>
        <w:jc w:val="both"/>
        <w:rPr>
          <w:rFonts w:asciiTheme="minorHAnsi" w:eastAsiaTheme="minorEastAsia" w:hAnsiTheme="minorHAnsi" w:cstheme="minorBidi"/>
          <w:b w:val="0"/>
          <w:bCs w:val="0"/>
          <w:caps w:val="0"/>
          <w:szCs w:val="22"/>
          <w:lang w:eastAsia="ru-RU"/>
        </w:rPr>
      </w:pPr>
      <w:hyperlink w:anchor="_Toc463954613" w:history="1">
        <w:r w:rsidRPr="00317EFC">
          <w:rPr>
            <w:rStyle w:val="a7"/>
          </w:rPr>
          <w:t>МЕЖМУНИЦИПАЛЬНОЕ СОТРУДНИЧЕСТВО</w:t>
        </w:r>
        <w:r>
          <w:rPr>
            <w:webHidden/>
          </w:rPr>
          <w:tab/>
        </w:r>
        <w:r>
          <w:rPr>
            <w:webHidden/>
          </w:rPr>
          <w:fldChar w:fldCharType="begin"/>
        </w:r>
        <w:r>
          <w:rPr>
            <w:webHidden/>
          </w:rPr>
          <w:instrText xml:space="preserve"> PAGEREF _Toc463954613 \h </w:instrText>
        </w:r>
        <w:r>
          <w:rPr>
            <w:webHidden/>
          </w:rPr>
        </w:r>
        <w:r>
          <w:rPr>
            <w:webHidden/>
          </w:rPr>
          <w:fldChar w:fldCharType="separate"/>
        </w:r>
        <w:r>
          <w:rPr>
            <w:webHidden/>
          </w:rPr>
          <w:t>8</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14" w:history="1">
        <w:r w:rsidRPr="00317EFC">
          <w:rPr>
            <w:rStyle w:val="a7"/>
          </w:rPr>
          <w:t>АССОЦИАЦИЯ СИБИРСКИХ И ДАЛЬНЕВОСТОЧНЫХ ГОРОДОВ</w:t>
        </w:r>
        <w:r>
          <w:rPr>
            <w:webHidden/>
          </w:rPr>
          <w:tab/>
        </w:r>
        <w:r>
          <w:rPr>
            <w:webHidden/>
          </w:rPr>
          <w:fldChar w:fldCharType="begin"/>
        </w:r>
        <w:r>
          <w:rPr>
            <w:webHidden/>
          </w:rPr>
          <w:instrText xml:space="preserve"> PAGEREF _Toc463954614 \h </w:instrText>
        </w:r>
        <w:r>
          <w:rPr>
            <w:webHidden/>
          </w:rPr>
        </w:r>
        <w:r>
          <w:rPr>
            <w:webHidden/>
          </w:rPr>
          <w:fldChar w:fldCharType="separate"/>
        </w:r>
        <w:r>
          <w:rPr>
            <w:webHidden/>
          </w:rPr>
          <w:t>8</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15" w:history="1">
        <w:r w:rsidRPr="00317EFC">
          <w:rPr>
            <w:rStyle w:val="a7"/>
            <w:shd w:val="clear" w:color="auto" w:fill="FFFFFF"/>
          </w:rPr>
          <w:t xml:space="preserve">— 13-14 октября 2016 года в </w:t>
        </w:r>
        <w:r w:rsidRPr="00317EFC">
          <w:rPr>
            <w:rStyle w:val="a7"/>
          </w:rPr>
          <w:t>городе</w:t>
        </w:r>
        <w:r w:rsidRPr="00317EFC">
          <w:rPr>
            <w:rStyle w:val="a7"/>
            <w:shd w:val="clear" w:color="auto" w:fill="FFFFFF"/>
          </w:rPr>
          <w:t xml:space="preserve"> Красноярске состоится конференция АСДГ «Геоинформационные технологии в управлении муниципальными земельными ресурсами и городским строительством как инструмент повышения налоговых поступлений в местный бюджет»</w:t>
        </w:r>
        <w:r>
          <w:rPr>
            <w:webHidden/>
          </w:rPr>
          <w:tab/>
        </w:r>
        <w:r>
          <w:rPr>
            <w:webHidden/>
          </w:rPr>
          <w:fldChar w:fldCharType="begin"/>
        </w:r>
        <w:r>
          <w:rPr>
            <w:webHidden/>
          </w:rPr>
          <w:instrText xml:space="preserve"> PAGEREF _Toc463954615 \h </w:instrText>
        </w:r>
        <w:r>
          <w:rPr>
            <w:webHidden/>
          </w:rPr>
        </w:r>
        <w:r>
          <w:rPr>
            <w:webHidden/>
          </w:rPr>
          <w:fldChar w:fldCharType="separate"/>
        </w:r>
        <w:r>
          <w:rPr>
            <w:webHidden/>
          </w:rPr>
          <w:t>8</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16" w:history="1">
        <w:r w:rsidRPr="00317EFC">
          <w:rPr>
            <w:rStyle w:val="a7"/>
          </w:rPr>
          <w:t>— 10-11 ноября 2016 года в городе Красноярске пройдет X конференция секции АСДГ по вопросам организации муниципальных выборов по теме «Совершенствование муниципального избирательного процесса в рамках динамичного изменения избирательного законодательства в России»</w:t>
        </w:r>
        <w:r>
          <w:rPr>
            <w:webHidden/>
          </w:rPr>
          <w:tab/>
        </w:r>
        <w:r>
          <w:rPr>
            <w:webHidden/>
          </w:rPr>
          <w:fldChar w:fldCharType="begin"/>
        </w:r>
        <w:r>
          <w:rPr>
            <w:webHidden/>
          </w:rPr>
          <w:instrText xml:space="preserve"> PAGEREF _Toc463954616 \h </w:instrText>
        </w:r>
        <w:r>
          <w:rPr>
            <w:webHidden/>
          </w:rPr>
        </w:r>
        <w:r>
          <w:rPr>
            <w:webHidden/>
          </w:rPr>
          <w:fldChar w:fldCharType="separate"/>
        </w:r>
        <w:r>
          <w:rPr>
            <w:webHidden/>
          </w:rPr>
          <w:t>8</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17" w:history="1">
        <w:r w:rsidRPr="00317EFC">
          <w:rPr>
            <w:rStyle w:val="a7"/>
          </w:rPr>
          <w:t>— 24-25 ноября 2016 года в Томске состоится конференция АСДГ «Реформирование жилищно-коммунального хозяйства в современных условиях: проблемы и пути их решения»</w:t>
        </w:r>
        <w:r>
          <w:rPr>
            <w:webHidden/>
          </w:rPr>
          <w:tab/>
        </w:r>
        <w:r>
          <w:rPr>
            <w:webHidden/>
          </w:rPr>
          <w:fldChar w:fldCharType="begin"/>
        </w:r>
        <w:r>
          <w:rPr>
            <w:webHidden/>
          </w:rPr>
          <w:instrText xml:space="preserve"> PAGEREF _Toc463954617 \h </w:instrText>
        </w:r>
        <w:r>
          <w:rPr>
            <w:webHidden/>
          </w:rPr>
        </w:r>
        <w:r>
          <w:rPr>
            <w:webHidden/>
          </w:rPr>
          <w:fldChar w:fldCharType="separate"/>
        </w:r>
        <w:r>
          <w:rPr>
            <w:webHidden/>
          </w:rPr>
          <w:t>8</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18" w:history="1">
        <w:r w:rsidRPr="00317EFC">
          <w:rPr>
            <w:rStyle w:val="a7"/>
          </w:rPr>
          <w:t>— Новости информационной сети АСДГ (ИС АСДГ)</w:t>
        </w:r>
        <w:r>
          <w:rPr>
            <w:webHidden/>
          </w:rPr>
          <w:tab/>
        </w:r>
        <w:r>
          <w:rPr>
            <w:webHidden/>
          </w:rPr>
          <w:fldChar w:fldCharType="begin"/>
        </w:r>
        <w:r>
          <w:rPr>
            <w:webHidden/>
          </w:rPr>
          <w:instrText xml:space="preserve"> PAGEREF _Toc463954618 \h </w:instrText>
        </w:r>
        <w:r>
          <w:rPr>
            <w:webHidden/>
          </w:rPr>
        </w:r>
        <w:r>
          <w:rPr>
            <w:webHidden/>
          </w:rPr>
          <w:fldChar w:fldCharType="separate"/>
        </w:r>
        <w:r>
          <w:rPr>
            <w:webHidden/>
          </w:rPr>
          <w:t>9</w:t>
        </w:r>
        <w:r>
          <w:rPr>
            <w:webHidden/>
          </w:rPr>
          <w:fldChar w:fldCharType="end"/>
        </w:r>
      </w:hyperlink>
    </w:p>
    <w:p w:rsidR="00A5449E" w:rsidRDefault="00A5449E" w:rsidP="00A5449E">
      <w:pPr>
        <w:pStyle w:val="10"/>
        <w:jc w:val="both"/>
        <w:rPr>
          <w:rFonts w:asciiTheme="minorHAnsi" w:eastAsiaTheme="minorEastAsia" w:hAnsiTheme="minorHAnsi" w:cstheme="minorBidi"/>
          <w:b w:val="0"/>
          <w:bCs w:val="0"/>
          <w:caps w:val="0"/>
          <w:szCs w:val="22"/>
          <w:lang w:eastAsia="ru-RU"/>
        </w:rPr>
      </w:pPr>
      <w:hyperlink w:anchor="_Toc463954619" w:history="1">
        <w:r w:rsidRPr="00317EFC">
          <w:rPr>
            <w:rStyle w:val="a7"/>
          </w:rPr>
          <w:t>НОВОСТИ РЕГИОНОВ</w:t>
        </w:r>
        <w:r>
          <w:rPr>
            <w:webHidden/>
          </w:rPr>
          <w:tab/>
        </w:r>
        <w:r>
          <w:rPr>
            <w:webHidden/>
          </w:rPr>
          <w:fldChar w:fldCharType="begin"/>
        </w:r>
        <w:r>
          <w:rPr>
            <w:webHidden/>
          </w:rPr>
          <w:instrText xml:space="preserve"> PAGEREF _Toc463954619 \h </w:instrText>
        </w:r>
        <w:r>
          <w:rPr>
            <w:webHidden/>
          </w:rPr>
        </w:r>
        <w:r>
          <w:rPr>
            <w:webHidden/>
          </w:rPr>
          <w:fldChar w:fldCharType="separate"/>
        </w:r>
        <w:r>
          <w:rPr>
            <w:webHidden/>
          </w:rPr>
          <w:t>9</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20" w:history="1">
        <w:r w:rsidRPr="00317EFC">
          <w:rPr>
            <w:rStyle w:val="a7"/>
          </w:rPr>
          <w:t>Республика Дагестан</w:t>
        </w:r>
        <w:r>
          <w:rPr>
            <w:webHidden/>
          </w:rPr>
          <w:tab/>
        </w:r>
        <w:r>
          <w:rPr>
            <w:webHidden/>
          </w:rPr>
          <w:fldChar w:fldCharType="begin"/>
        </w:r>
        <w:r>
          <w:rPr>
            <w:webHidden/>
          </w:rPr>
          <w:instrText xml:space="preserve"> PAGEREF _Toc463954620 \h </w:instrText>
        </w:r>
        <w:r>
          <w:rPr>
            <w:webHidden/>
          </w:rPr>
        </w:r>
        <w:r>
          <w:rPr>
            <w:webHidden/>
          </w:rPr>
          <w:fldChar w:fldCharType="separate"/>
        </w:r>
        <w:r>
          <w:rPr>
            <w:webHidden/>
          </w:rPr>
          <w:t>9</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21" w:history="1">
        <w:r w:rsidRPr="00317EFC">
          <w:rPr>
            <w:rStyle w:val="a7"/>
          </w:rPr>
          <w:t>— Каспийск занял первое место среди городов республик по эффективности</w:t>
        </w:r>
        <w:r>
          <w:rPr>
            <w:webHidden/>
          </w:rPr>
          <w:tab/>
        </w:r>
        <w:r>
          <w:rPr>
            <w:webHidden/>
          </w:rPr>
          <w:fldChar w:fldCharType="begin"/>
        </w:r>
        <w:r>
          <w:rPr>
            <w:webHidden/>
          </w:rPr>
          <w:instrText xml:space="preserve"> PAGEREF _Toc463954621 \h </w:instrText>
        </w:r>
        <w:r>
          <w:rPr>
            <w:webHidden/>
          </w:rPr>
        </w:r>
        <w:r>
          <w:rPr>
            <w:webHidden/>
          </w:rPr>
          <w:fldChar w:fldCharType="separate"/>
        </w:r>
        <w:r>
          <w:rPr>
            <w:webHidden/>
          </w:rPr>
          <w:t>9</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22" w:history="1">
        <w:r w:rsidRPr="00317EFC">
          <w:rPr>
            <w:rStyle w:val="a7"/>
          </w:rPr>
          <w:t>Республика Крым</w:t>
        </w:r>
        <w:r>
          <w:rPr>
            <w:webHidden/>
          </w:rPr>
          <w:tab/>
        </w:r>
        <w:r>
          <w:rPr>
            <w:webHidden/>
          </w:rPr>
          <w:fldChar w:fldCharType="begin"/>
        </w:r>
        <w:r>
          <w:rPr>
            <w:webHidden/>
          </w:rPr>
          <w:instrText xml:space="preserve"> PAGEREF _Toc463954622 \h </w:instrText>
        </w:r>
        <w:r>
          <w:rPr>
            <w:webHidden/>
          </w:rPr>
        </w:r>
        <w:r>
          <w:rPr>
            <w:webHidden/>
          </w:rPr>
          <w:fldChar w:fldCharType="separate"/>
        </w:r>
        <w:r>
          <w:rPr>
            <w:webHidden/>
          </w:rPr>
          <w:t>9</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23" w:history="1">
        <w:r w:rsidRPr="00317EFC">
          <w:rPr>
            <w:rStyle w:val="a7"/>
          </w:rPr>
          <w:t>— Глава Ялтинской администрации выступил за передачу муниципалитетам полномочий по выдаче разрешений на строительство</w:t>
        </w:r>
        <w:r>
          <w:rPr>
            <w:webHidden/>
          </w:rPr>
          <w:tab/>
        </w:r>
        <w:r>
          <w:rPr>
            <w:webHidden/>
          </w:rPr>
          <w:fldChar w:fldCharType="begin"/>
        </w:r>
        <w:r>
          <w:rPr>
            <w:webHidden/>
          </w:rPr>
          <w:instrText xml:space="preserve"> PAGEREF _Toc463954623 \h </w:instrText>
        </w:r>
        <w:r>
          <w:rPr>
            <w:webHidden/>
          </w:rPr>
        </w:r>
        <w:r>
          <w:rPr>
            <w:webHidden/>
          </w:rPr>
          <w:fldChar w:fldCharType="separate"/>
        </w:r>
        <w:r>
          <w:rPr>
            <w:webHidden/>
          </w:rPr>
          <w:t>9</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24" w:history="1">
        <w:r w:rsidRPr="00317EFC">
          <w:rPr>
            <w:rStyle w:val="a7"/>
          </w:rPr>
          <w:t>Республика Саха (Якутия)</w:t>
        </w:r>
        <w:r>
          <w:rPr>
            <w:webHidden/>
          </w:rPr>
          <w:tab/>
        </w:r>
        <w:r>
          <w:rPr>
            <w:webHidden/>
          </w:rPr>
          <w:fldChar w:fldCharType="begin"/>
        </w:r>
        <w:r>
          <w:rPr>
            <w:webHidden/>
          </w:rPr>
          <w:instrText xml:space="preserve"> PAGEREF _Toc463954624 \h </w:instrText>
        </w:r>
        <w:r>
          <w:rPr>
            <w:webHidden/>
          </w:rPr>
        </w:r>
        <w:r>
          <w:rPr>
            <w:webHidden/>
          </w:rPr>
          <w:fldChar w:fldCharType="separate"/>
        </w:r>
        <w:r>
          <w:rPr>
            <w:webHidden/>
          </w:rPr>
          <w:t>9</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25" w:history="1">
        <w:r w:rsidRPr="00317EFC">
          <w:rPr>
            <w:rStyle w:val="a7"/>
          </w:rPr>
          <w:t>Мирный</w:t>
        </w:r>
        <w:r>
          <w:rPr>
            <w:webHidden/>
          </w:rPr>
          <w:tab/>
        </w:r>
        <w:r>
          <w:rPr>
            <w:webHidden/>
          </w:rPr>
          <w:fldChar w:fldCharType="begin"/>
        </w:r>
        <w:r>
          <w:rPr>
            <w:webHidden/>
          </w:rPr>
          <w:instrText xml:space="preserve"> PAGEREF _Toc463954625 \h </w:instrText>
        </w:r>
        <w:r>
          <w:rPr>
            <w:webHidden/>
          </w:rPr>
        </w:r>
        <w:r>
          <w:rPr>
            <w:webHidden/>
          </w:rPr>
          <w:fldChar w:fldCharType="separate"/>
        </w:r>
        <w:r>
          <w:rPr>
            <w:webHidden/>
          </w:rPr>
          <w:t>9</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26" w:history="1">
        <w:r w:rsidRPr="00317EFC">
          <w:rPr>
            <w:rStyle w:val="a7"/>
          </w:rPr>
          <w:t>— Благоустройство города – шаг к удобной жизни</w:t>
        </w:r>
        <w:r>
          <w:rPr>
            <w:webHidden/>
          </w:rPr>
          <w:tab/>
        </w:r>
        <w:r>
          <w:rPr>
            <w:webHidden/>
          </w:rPr>
          <w:fldChar w:fldCharType="begin"/>
        </w:r>
        <w:r>
          <w:rPr>
            <w:webHidden/>
          </w:rPr>
          <w:instrText xml:space="preserve"> PAGEREF _Toc463954626 \h </w:instrText>
        </w:r>
        <w:r>
          <w:rPr>
            <w:webHidden/>
          </w:rPr>
        </w:r>
        <w:r>
          <w:rPr>
            <w:webHidden/>
          </w:rPr>
          <w:fldChar w:fldCharType="separate"/>
        </w:r>
        <w:r>
          <w:rPr>
            <w:webHidden/>
          </w:rPr>
          <w:t>9</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27" w:history="1">
        <w:r w:rsidRPr="00317EFC">
          <w:rPr>
            <w:rStyle w:val="a7"/>
          </w:rPr>
          <w:t>Республика Татарстан</w:t>
        </w:r>
        <w:r>
          <w:rPr>
            <w:webHidden/>
          </w:rPr>
          <w:tab/>
        </w:r>
        <w:r>
          <w:rPr>
            <w:webHidden/>
          </w:rPr>
          <w:fldChar w:fldCharType="begin"/>
        </w:r>
        <w:r>
          <w:rPr>
            <w:webHidden/>
          </w:rPr>
          <w:instrText xml:space="preserve"> PAGEREF _Toc463954627 \h </w:instrText>
        </w:r>
        <w:r>
          <w:rPr>
            <w:webHidden/>
          </w:rPr>
        </w:r>
        <w:r>
          <w:rPr>
            <w:webHidden/>
          </w:rPr>
          <w:fldChar w:fldCharType="separate"/>
        </w:r>
        <w:r>
          <w:rPr>
            <w:webHidden/>
          </w:rPr>
          <w:t>10</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28" w:history="1">
        <w:r w:rsidRPr="00317EFC">
          <w:rPr>
            <w:rStyle w:val="a7"/>
          </w:rPr>
          <w:t>Казань</w:t>
        </w:r>
        <w:r>
          <w:rPr>
            <w:webHidden/>
          </w:rPr>
          <w:tab/>
        </w:r>
        <w:r>
          <w:rPr>
            <w:webHidden/>
          </w:rPr>
          <w:fldChar w:fldCharType="begin"/>
        </w:r>
        <w:r>
          <w:rPr>
            <w:webHidden/>
          </w:rPr>
          <w:instrText xml:space="preserve"> PAGEREF _Toc463954628 \h </w:instrText>
        </w:r>
        <w:r>
          <w:rPr>
            <w:webHidden/>
          </w:rPr>
        </w:r>
        <w:r>
          <w:rPr>
            <w:webHidden/>
          </w:rPr>
          <w:fldChar w:fldCharType="separate"/>
        </w:r>
        <w:r>
          <w:rPr>
            <w:webHidden/>
          </w:rPr>
          <w:t>10</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29" w:history="1">
        <w:r w:rsidRPr="00317EFC">
          <w:rPr>
            <w:rStyle w:val="a7"/>
          </w:rPr>
          <w:t>— Казанцы требуют парковки во дворах, а мэрия просит взять вопрос в свои руки</w:t>
        </w:r>
        <w:r>
          <w:rPr>
            <w:webHidden/>
          </w:rPr>
          <w:tab/>
        </w:r>
        <w:r>
          <w:rPr>
            <w:webHidden/>
          </w:rPr>
          <w:fldChar w:fldCharType="begin"/>
        </w:r>
        <w:r>
          <w:rPr>
            <w:webHidden/>
          </w:rPr>
          <w:instrText xml:space="preserve"> PAGEREF _Toc463954629 \h </w:instrText>
        </w:r>
        <w:r>
          <w:rPr>
            <w:webHidden/>
          </w:rPr>
        </w:r>
        <w:r>
          <w:rPr>
            <w:webHidden/>
          </w:rPr>
          <w:fldChar w:fldCharType="separate"/>
        </w:r>
        <w:r>
          <w:rPr>
            <w:webHidden/>
          </w:rPr>
          <w:t>10</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30" w:history="1">
        <w:r w:rsidRPr="00317EFC">
          <w:rPr>
            <w:rStyle w:val="a7"/>
          </w:rPr>
          <w:t>Республика Хакасия</w:t>
        </w:r>
        <w:r>
          <w:rPr>
            <w:webHidden/>
          </w:rPr>
          <w:tab/>
        </w:r>
        <w:r>
          <w:rPr>
            <w:webHidden/>
          </w:rPr>
          <w:fldChar w:fldCharType="begin"/>
        </w:r>
        <w:r>
          <w:rPr>
            <w:webHidden/>
          </w:rPr>
          <w:instrText xml:space="preserve"> PAGEREF _Toc463954630 \h </w:instrText>
        </w:r>
        <w:r>
          <w:rPr>
            <w:webHidden/>
          </w:rPr>
        </w:r>
        <w:r>
          <w:rPr>
            <w:webHidden/>
          </w:rPr>
          <w:fldChar w:fldCharType="separate"/>
        </w:r>
        <w:r>
          <w:rPr>
            <w:webHidden/>
          </w:rPr>
          <w:t>10</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31" w:history="1">
        <w:r w:rsidRPr="00317EFC">
          <w:rPr>
            <w:rStyle w:val="a7"/>
          </w:rPr>
          <w:t>— В регионе систематизируют обращение с отходами</w:t>
        </w:r>
        <w:r>
          <w:rPr>
            <w:webHidden/>
          </w:rPr>
          <w:tab/>
        </w:r>
        <w:r>
          <w:rPr>
            <w:webHidden/>
          </w:rPr>
          <w:fldChar w:fldCharType="begin"/>
        </w:r>
        <w:r>
          <w:rPr>
            <w:webHidden/>
          </w:rPr>
          <w:instrText xml:space="preserve"> PAGEREF _Toc463954631 \h </w:instrText>
        </w:r>
        <w:r>
          <w:rPr>
            <w:webHidden/>
          </w:rPr>
        </w:r>
        <w:r>
          <w:rPr>
            <w:webHidden/>
          </w:rPr>
          <w:fldChar w:fldCharType="separate"/>
        </w:r>
        <w:r>
          <w:rPr>
            <w:webHidden/>
          </w:rPr>
          <w:t>10</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32" w:history="1">
        <w:r w:rsidRPr="00317EFC">
          <w:rPr>
            <w:rStyle w:val="a7"/>
          </w:rPr>
          <w:t>Саяногорск</w:t>
        </w:r>
        <w:r>
          <w:rPr>
            <w:webHidden/>
          </w:rPr>
          <w:tab/>
        </w:r>
        <w:r>
          <w:rPr>
            <w:webHidden/>
          </w:rPr>
          <w:fldChar w:fldCharType="begin"/>
        </w:r>
        <w:r>
          <w:rPr>
            <w:webHidden/>
          </w:rPr>
          <w:instrText xml:space="preserve"> PAGEREF _Toc463954632 \h </w:instrText>
        </w:r>
        <w:r>
          <w:rPr>
            <w:webHidden/>
          </w:rPr>
        </w:r>
        <w:r>
          <w:rPr>
            <w:webHidden/>
          </w:rPr>
          <w:fldChar w:fldCharType="separate"/>
        </w:r>
        <w:r>
          <w:rPr>
            <w:webHidden/>
          </w:rPr>
          <w:t>10</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33" w:history="1">
        <w:r w:rsidRPr="00317EFC">
          <w:rPr>
            <w:rStyle w:val="a7"/>
          </w:rPr>
          <w:t>— Моногороду открываются новые пути развития</w:t>
        </w:r>
        <w:r>
          <w:rPr>
            <w:webHidden/>
          </w:rPr>
          <w:tab/>
        </w:r>
        <w:r>
          <w:rPr>
            <w:webHidden/>
          </w:rPr>
          <w:fldChar w:fldCharType="begin"/>
        </w:r>
        <w:r>
          <w:rPr>
            <w:webHidden/>
          </w:rPr>
          <w:instrText xml:space="preserve"> PAGEREF _Toc463954633 \h </w:instrText>
        </w:r>
        <w:r>
          <w:rPr>
            <w:webHidden/>
          </w:rPr>
        </w:r>
        <w:r>
          <w:rPr>
            <w:webHidden/>
          </w:rPr>
          <w:fldChar w:fldCharType="separate"/>
        </w:r>
        <w:r>
          <w:rPr>
            <w:webHidden/>
          </w:rPr>
          <w:t>10</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34" w:history="1">
        <w:r w:rsidRPr="00317EFC">
          <w:rPr>
            <w:rStyle w:val="a7"/>
          </w:rPr>
          <w:t>Алтайский край</w:t>
        </w:r>
        <w:r>
          <w:rPr>
            <w:webHidden/>
          </w:rPr>
          <w:tab/>
        </w:r>
        <w:r>
          <w:rPr>
            <w:webHidden/>
          </w:rPr>
          <w:fldChar w:fldCharType="begin"/>
        </w:r>
        <w:r>
          <w:rPr>
            <w:webHidden/>
          </w:rPr>
          <w:instrText xml:space="preserve"> PAGEREF _Toc463954634 \h </w:instrText>
        </w:r>
        <w:r>
          <w:rPr>
            <w:webHidden/>
          </w:rPr>
        </w:r>
        <w:r>
          <w:rPr>
            <w:webHidden/>
          </w:rPr>
          <w:fldChar w:fldCharType="separate"/>
        </w:r>
        <w:r>
          <w:rPr>
            <w:webHidden/>
          </w:rPr>
          <w:t>11</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35" w:history="1">
        <w:r w:rsidRPr="00317EFC">
          <w:rPr>
            <w:rStyle w:val="a7"/>
          </w:rPr>
          <w:t>Барнаул</w:t>
        </w:r>
        <w:r>
          <w:rPr>
            <w:webHidden/>
          </w:rPr>
          <w:tab/>
        </w:r>
        <w:r>
          <w:rPr>
            <w:webHidden/>
          </w:rPr>
          <w:fldChar w:fldCharType="begin"/>
        </w:r>
        <w:r>
          <w:rPr>
            <w:webHidden/>
          </w:rPr>
          <w:instrText xml:space="preserve"> PAGEREF _Toc463954635 \h </w:instrText>
        </w:r>
        <w:r>
          <w:rPr>
            <w:webHidden/>
          </w:rPr>
        </w:r>
        <w:r>
          <w:rPr>
            <w:webHidden/>
          </w:rPr>
          <w:fldChar w:fldCharType="separate"/>
        </w:r>
        <w:r>
          <w:rPr>
            <w:webHidden/>
          </w:rPr>
          <w:t>11</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36" w:history="1">
        <w:r w:rsidRPr="00317EFC">
          <w:rPr>
            <w:rStyle w:val="a7"/>
          </w:rPr>
          <w:t>— За проезд в городском транспорте можно будет рассчитаться с помощью карты, брелока и часов</w:t>
        </w:r>
        <w:r>
          <w:rPr>
            <w:webHidden/>
          </w:rPr>
          <w:tab/>
        </w:r>
        <w:r>
          <w:rPr>
            <w:webHidden/>
          </w:rPr>
          <w:fldChar w:fldCharType="begin"/>
        </w:r>
        <w:r>
          <w:rPr>
            <w:webHidden/>
          </w:rPr>
          <w:instrText xml:space="preserve"> PAGEREF _Toc463954636 \h </w:instrText>
        </w:r>
        <w:r>
          <w:rPr>
            <w:webHidden/>
          </w:rPr>
        </w:r>
        <w:r>
          <w:rPr>
            <w:webHidden/>
          </w:rPr>
          <w:fldChar w:fldCharType="separate"/>
        </w:r>
        <w:r>
          <w:rPr>
            <w:webHidden/>
          </w:rPr>
          <w:t>11</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37" w:history="1">
        <w:r w:rsidRPr="00317EFC">
          <w:rPr>
            <w:rStyle w:val="a7"/>
          </w:rPr>
          <w:t>Краснодарский край</w:t>
        </w:r>
        <w:r>
          <w:rPr>
            <w:webHidden/>
          </w:rPr>
          <w:tab/>
        </w:r>
        <w:r>
          <w:rPr>
            <w:webHidden/>
          </w:rPr>
          <w:fldChar w:fldCharType="begin"/>
        </w:r>
        <w:r>
          <w:rPr>
            <w:webHidden/>
          </w:rPr>
          <w:instrText xml:space="preserve"> PAGEREF _Toc463954637 \h </w:instrText>
        </w:r>
        <w:r>
          <w:rPr>
            <w:webHidden/>
          </w:rPr>
        </w:r>
        <w:r>
          <w:rPr>
            <w:webHidden/>
          </w:rPr>
          <w:fldChar w:fldCharType="separate"/>
        </w:r>
        <w:r>
          <w:rPr>
            <w:webHidden/>
          </w:rPr>
          <w:t>11</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38" w:history="1">
        <w:r w:rsidRPr="00317EFC">
          <w:rPr>
            <w:rStyle w:val="a7"/>
          </w:rPr>
          <w:t>— На Кубани подвели итоги работы муниципалитетов в 2015 году</w:t>
        </w:r>
        <w:r>
          <w:rPr>
            <w:webHidden/>
          </w:rPr>
          <w:tab/>
        </w:r>
        <w:r>
          <w:rPr>
            <w:webHidden/>
          </w:rPr>
          <w:fldChar w:fldCharType="begin"/>
        </w:r>
        <w:r>
          <w:rPr>
            <w:webHidden/>
          </w:rPr>
          <w:instrText xml:space="preserve"> PAGEREF _Toc463954638 \h </w:instrText>
        </w:r>
        <w:r>
          <w:rPr>
            <w:webHidden/>
          </w:rPr>
        </w:r>
        <w:r>
          <w:rPr>
            <w:webHidden/>
          </w:rPr>
          <w:fldChar w:fldCharType="separate"/>
        </w:r>
        <w:r>
          <w:rPr>
            <w:webHidden/>
          </w:rPr>
          <w:t>11</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39" w:history="1">
        <w:r w:rsidRPr="00317EFC">
          <w:rPr>
            <w:rStyle w:val="a7"/>
          </w:rPr>
          <w:t>Краснодар</w:t>
        </w:r>
        <w:r>
          <w:rPr>
            <w:webHidden/>
          </w:rPr>
          <w:tab/>
        </w:r>
        <w:r>
          <w:rPr>
            <w:webHidden/>
          </w:rPr>
          <w:fldChar w:fldCharType="begin"/>
        </w:r>
        <w:r>
          <w:rPr>
            <w:webHidden/>
          </w:rPr>
          <w:instrText xml:space="preserve"> PAGEREF _Toc463954639 \h </w:instrText>
        </w:r>
        <w:r>
          <w:rPr>
            <w:webHidden/>
          </w:rPr>
        </w:r>
        <w:r>
          <w:rPr>
            <w:webHidden/>
          </w:rPr>
          <w:fldChar w:fldCharType="separate"/>
        </w:r>
        <w:r>
          <w:rPr>
            <w:webHidden/>
          </w:rPr>
          <w:t>11</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40" w:history="1">
        <w:r w:rsidRPr="00317EFC">
          <w:rPr>
            <w:rStyle w:val="a7"/>
          </w:rPr>
          <w:t>— Для муниципалитета важен каждый инвестор</w:t>
        </w:r>
        <w:r>
          <w:rPr>
            <w:webHidden/>
          </w:rPr>
          <w:tab/>
        </w:r>
        <w:r>
          <w:rPr>
            <w:webHidden/>
          </w:rPr>
          <w:fldChar w:fldCharType="begin"/>
        </w:r>
        <w:r>
          <w:rPr>
            <w:webHidden/>
          </w:rPr>
          <w:instrText xml:space="preserve"> PAGEREF _Toc463954640 \h </w:instrText>
        </w:r>
        <w:r>
          <w:rPr>
            <w:webHidden/>
          </w:rPr>
        </w:r>
        <w:r>
          <w:rPr>
            <w:webHidden/>
          </w:rPr>
          <w:fldChar w:fldCharType="separate"/>
        </w:r>
        <w:r>
          <w:rPr>
            <w:webHidden/>
          </w:rPr>
          <w:t>11</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41" w:history="1">
        <w:r w:rsidRPr="00317EFC">
          <w:rPr>
            <w:rStyle w:val="a7"/>
          </w:rPr>
          <w:t>Красноярский край</w:t>
        </w:r>
        <w:r>
          <w:rPr>
            <w:webHidden/>
          </w:rPr>
          <w:tab/>
        </w:r>
        <w:r>
          <w:rPr>
            <w:webHidden/>
          </w:rPr>
          <w:fldChar w:fldCharType="begin"/>
        </w:r>
        <w:r>
          <w:rPr>
            <w:webHidden/>
          </w:rPr>
          <w:instrText xml:space="preserve"> PAGEREF _Toc463954641 \h </w:instrText>
        </w:r>
        <w:r>
          <w:rPr>
            <w:webHidden/>
          </w:rPr>
        </w:r>
        <w:r>
          <w:rPr>
            <w:webHidden/>
          </w:rPr>
          <w:fldChar w:fldCharType="separate"/>
        </w:r>
        <w:r>
          <w:rPr>
            <w:webHidden/>
          </w:rPr>
          <w:t>13</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42" w:history="1">
        <w:r w:rsidRPr="00317EFC">
          <w:rPr>
            <w:rStyle w:val="a7"/>
          </w:rPr>
          <w:t>— Определены основные приоритеты развития дорожно-транспортного комплекса края на 2017-2019 годы</w:t>
        </w:r>
        <w:r>
          <w:rPr>
            <w:webHidden/>
          </w:rPr>
          <w:tab/>
        </w:r>
        <w:r>
          <w:rPr>
            <w:webHidden/>
          </w:rPr>
          <w:fldChar w:fldCharType="begin"/>
        </w:r>
        <w:r>
          <w:rPr>
            <w:webHidden/>
          </w:rPr>
          <w:instrText xml:space="preserve"> PAGEREF _Toc463954642 \h </w:instrText>
        </w:r>
        <w:r>
          <w:rPr>
            <w:webHidden/>
          </w:rPr>
        </w:r>
        <w:r>
          <w:rPr>
            <w:webHidden/>
          </w:rPr>
          <w:fldChar w:fldCharType="separate"/>
        </w:r>
        <w:r>
          <w:rPr>
            <w:webHidden/>
          </w:rPr>
          <w:t>13</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43" w:history="1">
        <w:r w:rsidRPr="00317EFC">
          <w:rPr>
            <w:rStyle w:val="a7"/>
          </w:rPr>
          <w:t>— На развитие краевой системы образования за три года будет направлено около 153 миллиардов рублей</w:t>
        </w:r>
        <w:r>
          <w:rPr>
            <w:webHidden/>
          </w:rPr>
          <w:tab/>
        </w:r>
        <w:r>
          <w:rPr>
            <w:webHidden/>
          </w:rPr>
          <w:fldChar w:fldCharType="begin"/>
        </w:r>
        <w:r>
          <w:rPr>
            <w:webHidden/>
          </w:rPr>
          <w:instrText xml:space="preserve"> PAGEREF _Toc463954643 \h </w:instrText>
        </w:r>
        <w:r>
          <w:rPr>
            <w:webHidden/>
          </w:rPr>
        </w:r>
        <w:r>
          <w:rPr>
            <w:webHidden/>
          </w:rPr>
          <w:fldChar w:fldCharType="separate"/>
        </w:r>
        <w:r>
          <w:rPr>
            <w:webHidden/>
          </w:rPr>
          <w:t>13</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44" w:history="1">
        <w:r w:rsidRPr="00317EFC">
          <w:rPr>
            <w:rStyle w:val="a7"/>
          </w:rPr>
          <w:t>Красноярск</w:t>
        </w:r>
        <w:r>
          <w:rPr>
            <w:webHidden/>
          </w:rPr>
          <w:tab/>
        </w:r>
        <w:r>
          <w:rPr>
            <w:webHidden/>
          </w:rPr>
          <w:fldChar w:fldCharType="begin"/>
        </w:r>
        <w:r>
          <w:rPr>
            <w:webHidden/>
          </w:rPr>
          <w:instrText xml:space="preserve"> PAGEREF _Toc463954644 \h </w:instrText>
        </w:r>
        <w:r>
          <w:rPr>
            <w:webHidden/>
          </w:rPr>
        </w:r>
        <w:r>
          <w:rPr>
            <w:webHidden/>
          </w:rPr>
          <w:fldChar w:fldCharType="separate"/>
        </w:r>
        <w:r>
          <w:rPr>
            <w:webHidden/>
          </w:rPr>
          <w:t>13</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45" w:history="1">
        <w:r w:rsidRPr="00317EFC">
          <w:rPr>
            <w:rStyle w:val="a7"/>
          </w:rPr>
          <w:t>— В муниципалитете возросло число детей, обучающихся вне образовательных учреждений</w:t>
        </w:r>
        <w:r>
          <w:rPr>
            <w:webHidden/>
          </w:rPr>
          <w:tab/>
        </w:r>
        <w:r>
          <w:rPr>
            <w:webHidden/>
          </w:rPr>
          <w:fldChar w:fldCharType="begin"/>
        </w:r>
        <w:r>
          <w:rPr>
            <w:webHidden/>
          </w:rPr>
          <w:instrText xml:space="preserve"> PAGEREF _Toc463954645 \h </w:instrText>
        </w:r>
        <w:r>
          <w:rPr>
            <w:webHidden/>
          </w:rPr>
        </w:r>
        <w:r>
          <w:rPr>
            <w:webHidden/>
          </w:rPr>
          <w:fldChar w:fldCharType="separate"/>
        </w:r>
        <w:r>
          <w:rPr>
            <w:webHidden/>
          </w:rPr>
          <w:t>13</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46" w:history="1">
        <w:r w:rsidRPr="00317EFC">
          <w:rPr>
            <w:rStyle w:val="a7"/>
          </w:rPr>
          <w:t>Пермский</w:t>
        </w:r>
        <w:r w:rsidRPr="00317EFC">
          <w:rPr>
            <w:rStyle w:val="a7"/>
            <w:rFonts w:ascii="Arial" w:hAnsi="Arial" w:cs="Arial"/>
          </w:rPr>
          <w:t xml:space="preserve"> </w:t>
        </w:r>
        <w:r w:rsidRPr="00317EFC">
          <w:rPr>
            <w:rStyle w:val="a7"/>
          </w:rPr>
          <w:t>край</w:t>
        </w:r>
        <w:r>
          <w:rPr>
            <w:webHidden/>
          </w:rPr>
          <w:tab/>
        </w:r>
        <w:r>
          <w:rPr>
            <w:webHidden/>
          </w:rPr>
          <w:fldChar w:fldCharType="begin"/>
        </w:r>
        <w:r>
          <w:rPr>
            <w:webHidden/>
          </w:rPr>
          <w:instrText xml:space="preserve"> PAGEREF _Toc463954646 \h </w:instrText>
        </w:r>
        <w:r>
          <w:rPr>
            <w:webHidden/>
          </w:rPr>
        </w:r>
        <w:r>
          <w:rPr>
            <w:webHidden/>
          </w:rPr>
          <w:fldChar w:fldCharType="separate"/>
        </w:r>
        <w:r>
          <w:rPr>
            <w:webHidden/>
          </w:rPr>
          <w:t>14</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47" w:history="1">
        <w:r w:rsidRPr="00317EFC">
          <w:rPr>
            <w:rStyle w:val="a7"/>
          </w:rPr>
          <w:t>— Губернатор одобрил сохранение конкурсной процедуры для выборов глав муниципалитетов</w:t>
        </w:r>
        <w:r>
          <w:rPr>
            <w:webHidden/>
          </w:rPr>
          <w:tab/>
        </w:r>
        <w:r>
          <w:rPr>
            <w:webHidden/>
          </w:rPr>
          <w:fldChar w:fldCharType="begin"/>
        </w:r>
        <w:r>
          <w:rPr>
            <w:webHidden/>
          </w:rPr>
          <w:instrText xml:space="preserve"> PAGEREF _Toc463954647 \h </w:instrText>
        </w:r>
        <w:r>
          <w:rPr>
            <w:webHidden/>
          </w:rPr>
        </w:r>
        <w:r>
          <w:rPr>
            <w:webHidden/>
          </w:rPr>
          <w:fldChar w:fldCharType="separate"/>
        </w:r>
        <w:r>
          <w:rPr>
            <w:webHidden/>
          </w:rPr>
          <w:t>14</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48" w:history="1">
        <w:r w:rsidRPr="00317EFC">
          <w:rPr>
            <w:rStyle w:val="a7"/>
          </w:rPr>
          <w:t>Хабаровский край</w:t>
        </w:r>
        <w:r>
          <w:rPr>
            <w:webHidden/>
          </w:rPr>
          <w:tab/>
        </w:r>
        <w:r>
          <w:rPr>
            <w:webHidden/>
          </w:rPr>
          <w:fldChar w:fldCharType="begin"/>
        </w:r>
        <w:r>
          <w:rPr>
            <w:webHidden/>
          </w:rPr>
          <w:instrText xml:space="preserve"> PAGEREF _Toc463954648 \h </w:instrText>
        </w:r>
        <w:r>
          <w:rPr>
            <w:webHidden/>
          </w:rPr>
        </w:r>
        <w:r>
          <w:rPr>
            <w:webHidden/>
          </w:rPr>
          <w:fldChar w:fldCharType="separate"/>
        </w:r>
        <w:r>
          <w:rPr>
            <w:webHidden/>
          </w:rPr>
          <w:t>14</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49" w:history="1">
        <w:r w:rsidRPr="00317EFC">
          <w:rPr>
            <w:rStyle w:val="a7"/>
          </w:rPr>
          <w:t>— Вячеслав Шпорт провёл первое заседание наблюдательного совета ТОСЭР «Комсомольск» и «Хабаровск»</w:t>
        </w:r>
        <w:r>
          <w:rPr>
            <w:webHidden/>
          </w:rPr>
          <w:tab/>
        </w:r>
        <w:r>
          <w:rPr>
            <w:webHidden/>
          </w:rPr>
          <w:fldChar w:fldCharType="begin"/>
        </w:r>
        <w:r>
          <w:rPr>
            <w:webHidden/>
          </w:rPr>
          <w:instrText xml:space="preserve"> PAGEREF _Toc463954649 \h </w:instrText>
        </w:r>
        <w:r>
          <w:rPr>
            <w:webHidden/>
          </w:rPr>
        </w:r>
        <w:r>
          <w:rPr>
            <w:webHidden/>
          </w:rPr>
          <w:fldChar w:fldCharType="separate"/>
        </w:r>
        <w:r>
          <w:rPr>
            <w:webHidden/>
          </w:rPr>
          <w:t>14</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50" w:history="1">
        <w:r w:rsidRPr="00317EFC">
          <w:rPr>
            <w:rStyle w:val="a7"/>
          </w:rPr>
          <w:t>Комсомольск-на-Амуре</w:t>
        </w:r>
        <w:r>
          <w:rPr>
            <w:webHidden/>
          </w:rPr>
          <w:tab/>
        </w:r>
        <w:r>
          <w:rPr>
            <w:webHidden/>
          </w:rPr>
          <w:fldChar w:fldCharType="begin"/>
        </w:r>
        <w:r>
          <w:rPr>
            <w:webHidden/>
          </w:rPr>
          <w:instrText xml:space="preserve"> PAGEREF _Toc463954650 \h </w:instrText>
        </w:r>
        <w:r>
          <w:rPr>
            <w:webHidden/>
          </w:rPr>
        </w:r>
        <w:r>
          <w:rPr>
            <w:webHidden/>
          </w:rPr>
          <w:fldChar w:fldCharType="separate"/>
        </w:r>
        <w:r>
          <w:rPr>
            <w:webHidden/>
          </w:rPr>
          <w:t>15</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51" w:history="1">
        <w:r w:rsidRPr="00317EFC">
          <w:rPr>
            <w:rStyle w:val="a7"/>
          </w:rPr>
          <w:t>— В муниципалитете заработало «одно окно» по сопровождению инвестиционных проектов</w:t>
        </w:r>
        <w:r>
          <w:rPr>
            <w:webHidden/>
          </w:rPr>
          <w:tab/>
        </w:r>
        <w:r>
          <w:rPr>
            <w:webHidden/>
          </w:rPr>
          <w:fldChar w:fldCharType="begin"/>
        </w:r>
        <w:r>
          <w:rPr>
            <w:webHidden/>
          </w:rPr>
          <w:instrText xml:space="preserve"> PAGEREF _Toc463954651 \h </w:instrText>
        </w:r>
        <w:r>
          <w:rPr>
            <w:webHidden/>
          </w:rPr>
        </w:r>
        <w:r>
          <w:rPr>
            <w:webHidden/>
          </w:rPr>
          <w:fldChar w:fldCharType="separate"/>
        </w:r>
        <w:r>
          <w:rPr>
            <w:webHidden/>
          </w:rPr>
          <w:t>15</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52" w:history="1">
        <w:r w:rsidRPr="00317EFC">
          <w:rPr>
            <w:rStyle w:val="a7"/>
          </w:rPr>
          <w:t>Хабаровск</w:t>
        </w:r>
        <w:r>
          <w:rPr>
            <w:webHidden/>
          </w:rPr>
          <w:tab/>
        </w:r>
        <w:r>
          <w:rPr>
            <w:webHidden/>
          </w:rPr>
          <w:fldChar w:fldCharType="begin"/>
        </w:r>
        <w:r>
          <w:rPr>
            <w:webHidden/>
          </w:rPr>
          <w:instrText xml:space="preserve"> PAGEREF _Toc463954652 \h </w:instrText>
        </w:r>
        <w:r>
          <w:rPr>
            <w:webHidden/>
          </w:rPr>
        </w:r>
        <w:r>
          <w:rPr>
            <w:webHidden/>
          </w:rPr>
          <w:fldChar w:fldCharType="separate"/>
        </w:r>
        <w:r>
          <w:rPr>
            <w:webHidden/>
          </w:rPr>
          <w:t>15</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53" w:history="1">
        <w:r w:rsidRPr="00317EFC">
          <w:rPr>
            <w:rStyle w:val="a7"/>
          </w:rPr>
          <w:t>— Материальную помощь на проезд в учреждения дополнительного образования предоставляет детям из малоимущих семей мэрия</w:t>
        </w:r>
        <w:r>
          <w:rPr>
            <w:webHidden/>
          </w:rPr>
          <w:tab/>
        </w:r>
        <w:r>
          <w:rPr>
            <w:webHidden/>
          </w:rPr>
          <w:fldChar w:fldCharType="begin"/>
        </w:r>
        <w:r>
          <w:rPr>
            <w:webHidden/>
          </w:rPr>
          <w:instrText xml:space="preserve"> PAGEREF _Toc463954653 \h </w:instrText>
        </w:r>
        <w:r>
          <w:rPr>
            <w:webHidden/>
          </w:rPr>
        </w:r>
        <w:r>
          <w:rPr>
            <w:webHidden/>
          </w:rPr>
          <w:fldChar w:fldCharType="separate"/>
        </w:r>
        <w:r>
          <w:rPr>
            <w:webHidden/>
          </w:rPr>
          <w:t>15</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54" w:history="1">
        <w:r w:rsidRPr="00317EFC">
          <w:rPr>
            <w:rStyle w:val="a7"/>
          </w:rPr>
          <w:t>Воронежская область</w:t>
        </w:r>
        <w:r>
          <w:rPr>
            <w:webHidden/>
          </w:rPr>
          <w:tab/>
        </w:r>
        <w:r>
          <w:rPr>
            <w:webHidden/>
          </w:rPr>
          <w:fldChar w:fldCharType="begin"/>
        </w:r>
        <w:r>
          <w:rPr>
            <w:webHidden/>
          </w:rPr>
          <w:instrText xml:space="preserve"> PAGEREF _Toc463954654 \h </w:instrText>
        </w:r>
        <w:r>
          <w:rPr>
            <w:webHidden/>
          </w:rPr>
        </w:r>
        <w:r>
          <w:rPr>
            <w:webHidden/>
          </w:rPr>
          <w:fldChar w:fldCharType="separate"/>
        </w:r>
        <w:r>
          <w:rPr>
            <w:webHidden/>
          </w:rPr>
          <w:t>15</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55" w:history="1">
        <w:r w:rsidRPr="00317EFC">
          <w:rPr>
            <w:rStyle w:val="a7"/>
          </w:rPr>
          <w:t>Воронеж</w:t>
        </w:r>
        <w:r>
          <w:rPr>
            <w:webHidden/>
          </w:rPr>
          <w:tab/>
        </w:r>
        <w:r>
          <w:rPr>
            <w:webHidden/>
          </w:rPr>
          <w:fldChar w:fldCharType="begin"/>
        </w:r>
        <w:r>
          <w:rPr>
            <w:webHidden/>
          </w:rPr>
          <w:instrText xml:space="preserve"> PAGEREF _Toc463954655 \h </w:instrText>
        </w:r>
        <w:r>
          <w:rPr>
            <w:webHidden/>
          </w:rPr>
        </w:r>
        <w:r>
          <w:rPr>
            <w:webHidden/>
          </w:rPr>
          <w:fldChar w:fldCharType="separate"/>
        </w:r>
        <w:r>
          <w:rPr>
            <w:webHidden/>
          </w:rPr>
          <w:t>15</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56" w:history="1">
        <w:r w:rsidRPr="00317EFC">
          <w:rPr>
            <w:rStyle w:val="a7"/>
          </w:rPr>
          <w:t>— Как в городе реализуют программу гуманного отлова бездомных собак</w:t>
        </w:r>
        <w:r>
          <w:rPr>
            <w:webHidden/>
          </w:rPr>
          <w:tab/>
        </w:r>
        <w:r>
          <w:rPr>
            <w:webHidden/>
          </w:rPr>
          <w:fldChar w:fldCharType="begin"/>
        </w:r>
        <w:r>
          <w:rPr>
            <w:webHidden/>
          </w:rPr>
          <w:instrText xml:space="preserve"> PAGEREF _Toc463954656 \h </w:instrText>
        </w:r>
        <w:r>
          <w:rPr>
            <w:webHidden/>
          </w:rPr>
        </w:r>
        <w:r>
          <w:rPr>
            <w:webHidden/>
          </w:rPr>
          <w:fldChar w:fldCharType="separate"/>
        </w:r>
        <w:r>
          <w:rPr>
            <w:webHidden/>
          </w:rPr>
          <w:t>15</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57" w:history="1">
        <w:r w:rsidRPr="00317EFC">
          <w:rPr>
            <w:rStyle w:val="a7"/>
          </w:rPr>
          <w:t>Иркутская область</w:t>
        </w:r>
        <w:r>
          <w:rPr>
            <w:webHidden/>
          </w:rPr>
          <w:tab/>
        </w:r>
        <w:r>
          <w:rPr>
            <w:webHidden/>
          </w:rPr>
          <w:fldChar w:fldCharType="begin"/>
        </w:r>
        <w:r>
          <w:rPr>
            <w:webHidden/>
          </w:rPr>
          <w:instrText xml:space="preserve"> PAGEREF _Toc463954657 \h </w:instrText>
        </w:r>
        <w:r>
          <w:rPr>
            <w:webHidden/>
          </w:rPr>
        </w:r>
        <w:r>
          <w:rPr>
            <w:webHidden/>
          </w:rPr>
          <w:fldChar w:fldCharType="separate"/>
        </w:r>
        <w:r>
          <w:rPr>
            <w:webHidden/>
          </w:rPr>
          <w:t>16</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58" w:history="1">
        <w:r w:rsidRPr="00317EFC">
          <w:rPr>
            <w:rStyle w:val="a7"/>
          </w:rPr>
          <w:t>Ангарский городской округ</w:t>
        </w:r>
        <w:r>
          <w:rPr>
            <w:webHidden/>
          </w:rPr>
          <w:tab/>
        </w:r>
        <w:r>
          <w:rPr>
            <w:webHidden/>
          </w:rPr>
          <w:fldChar w:fldCharType="begin"/>
        </w:r>
        <w:r>
          <w:rPr>
            <w:webHidden/>
          </w:rPr>
          <w:instrText xml:space="preserve"> PAGEREF _Toc463954658 \h </w:instrText>
        </w:r>
        <w:r>
          <w:rPr>
            <w:webHidden/>
          </w:rPr>
        </w:r>
        <w:r>
          <w:rPr>
            <w:webHidden/>
          </w:rPr>
          <w:fldChar w:fldCharType="separate"/>
        </w:r>
        <w:r>
          <w:rPr>
            <w:webHidden/>
          </w:rPr>
          <w:t>16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59" w:history="1">
        <w:r w:rsidRPr="00317EFC">
          <w:rPr>
            <w:rStyle w:val="a7"/>
          </w:rPr>
          <w:t>— Ангарчанам предлагают оценить идеи бренда города</w:t>
        </w:r>
        <w:r>
          <w:rPr>
            <w:webHidden/>
          </w:rPr>
          <w:tab/>
        </w:r>
        <w:r>
          <w:rPr>
            <w:webHidden/>
          </w:rPr>
          <w:fldChar w:fldCharType="begin"/>
        </w:r>
        <w:r>
          <w:rPr>
            <w:webHidden/>
          </w:rPr>
          <w:instrText xml:space="preserve"> PAGEREF _Toc463954659 \h </w:instrText>
        </w:r>
        <w:r>
          <w:rPr>
            <w:webHidden/>
          </w:rPr>
        </w:r>
        <w:r>
          <w:rPr>
            <w:webHidden/>
          </w:rPr>
          <w:fldChar w:fldCharType="separate"/>
        </w:r>
        <w:r>
          <w:rPr>
            <w:webHidden/>
          </w:rPr>
          <w:t>16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60" w:history="1">
        <w:r w:rsidRPr="00317EFC">
          <w:rPr>
            <w:rStyle w:val="a7"/>
          </w:rPr>
          <w:t>— В Ангарске появилась новая форма поддержки для инвесторов</w:t>
        </w:r>
        <w:r>
          <w:rPr>
            <w:webHidden/>
          </w:rPr>
          <w:tab/>
        </w:r>
        <w:r>
          <w:rPr>
            <w:webHidden/>
          </w:rPr>
          <w:fldChar w:fldCharType="begin"/>
        </w:r>
        <w:r>
          <w:rPr>
            <w:webHidden/>
          </w:rPr>
          <w:instrText xml:space="preserve"> PAGEREF _Toc463954660 \h </w:instrText>
        </w:r>
        <w:r>
          <w:rPr>
            <w:webHidden/>
          </w:rPr>
        </w:r>
        <w:r>
          <w:rPr>
            <w:webHidden/>
          </w:rPr>
          <w:fldChar w:fldCharType="separate"/>
        </w:r>
        <w:r>
          <w:rPr>
            <w:webHidden/>
          </w:rPr>
          <w:t>16</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61" w:history="1">
        <w:r w:rsidRPr="00317EFC">
          <w:rPr>
            <w:rStyle w:val="a7"/>
          </w:rPr>
          <w:t>Иркутск</w:t>
        </w:r>
        <w:r>
          <w:rPr>
            <w:webHidden/>
          </w:rPr>
          <w:tab/>
        </w:r>
        <w:r>
          <w:rPr>
            <w:webHidden/>
          </w:rPr>
          <w:fldChar w:fldCharType="begin"/>
        </w:r>
        <w:r>
          <w:rPr>
            <w:webHidden/>
          </w:rPr>
          <w:instrText xml:space="preserve"> PAGEREF _Toc463954661 \h </w:instrText>
        </w:r>
        <w:r>
          <w:rPr>
            <w:webHidden/>
          </w:rPr>
        </w:r>
        <w:r>
          <w:rPr>
            <w:webHidden/>
          </w:rPr>
          <w:fldChar w:fldCharType="separate"/>
        </w:r>
        <w:r>
          <w:rPr>
            <w:webHidden/>
          </w:rPr>
          <w:t>16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62" w:history="1">
        <w:r w:rsidRPr="00317EFC">
          <w:rPr>
            <w:rStyle w:val="a7"/>
          </w:rPr>
          <w:t>— Дума утвердила программу развития транспортной инфраструктуры города до 2025 года</w:t>
        </w:r>
        <w:r>
          <w:rPr>
            <w:webHidden/>
          </w:rPr>
          <w:tab/>
        </w:r>
        <w:r>
          <w:rPr>
            <w:webHidden/>
          </w:rPr>
          <w:fldChar w:fldCharType="begin"/>
        </w:r>
        <w:r>
          <w:rPr>
            <w:webHidden/>
          </w:rPr>
          <w:instrText xml:space="preserve"> PAGEREF _Toc463954662 \h </w:instrText>
        </w:r>
        <w:r>
          <w:rPr>
            <w:webHidden/>
          </w:rPr>
        </w:r>
        <w:r>
          <w:rPr>
            <w:webHidden/>
          </w:rPr>
          <w:fldChar w:fldCharType="separate"/>
        </w:r>
        <w:r>
          <w:rPr>
            <w:webHidden/>
          </w:rPr>
          <w:t>16</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63" w:history="1">
        <w:r w:rsidRPr="00317EFC">
          <w:rPr>
            <w:rStyle w:val="a7"/>
          </w:rPr>
          <w:t>Калужская область</w:t>
        </w:r>
        <w:r>
          <w:rPr>
            <w:webHidden/>
          </w:rPr>
          <w:tab/>
        </w:r>
        <w:r>
          <w:rPr>
            <w:webHidden/>
          </w:rPr>
          <w:fldChar w:fldCharType="begin"/>
        </w:r>
        <w:r>
          <w:rPr>
            <w:webHidden/>
          </w:rPr>
          <w:instrText xml:space="preserve"> PAGEREF _Toc463954663 \h </w:instrText>
        </w:r>
        <w:r>
          <w:rPr>
            <w:webHidden/>
          </w:rPr>
        </w:r>
        <w:r>
          <w:rPr>
            <w:webHidden/>
          </w:rPr>
          <w:fldChar w:fldCharType="separate"/>
        </w:r>
        <w:r>
          <w:rPr>
            <w:webHidden/>
          </w:rPr>
          <w:t>17</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64" w:history="1">
        <w:r w:rsidRPr="00317EFC">
          <w:rPr>
            <w:rStyle w:val="a7"/>
          </w:rPr>
          <w:t>— Формирование бюджета муниципалитетов будет зависеть от привлеченных инвестиций</w:t>
        </w:r>
        <w:r>
          <w:rPr>
            <w:webHidden/>
          </w:rPr>
          <w:tab/>
        </w:r>
        <w:r>
          <w:rPr>
            <w:webHidden/>
          </w:rPr>
          <w:fldChar w:fldCharType="begin"/>
        </w:r>
        <w:r>
          <w:rPr>
            <w:webHidden/>
          </w:rPr>
          <w:instrText xml:space="preserve"> PAGEREF _Toc463954664 \h </w:instrText>
        </w:r>
        <w:r>
          <w:rPr>
            <w:webHidden/>
          </w:rPr>
        </w:r>
        <w:r>
          <w:rPr>
            <w:webHidden/>
          </w:rPr>
          <w:fldChar w:fldCharType="separate"/>
        </w:r>
        <w:r>
          <w:rPr>
            <w:webHidden/>
          </w:rPr>
          <w:t>17</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65" w:history="1">
        <w:r w:rsidRPr="00317EFC">
          <w:rPr>
            <w:rStyle w:val="a7"/>
          </w:rPr>
          <w:t>Кемеровская область</w:t>
        </w:r>
        <w:r>
          <w:rPr>
            <w:webHidden/>
          </w:rPr>
          <w:tab/>
        </w:r>
        <w:r>
          <w:rPr>
            <w:webHidden/>
          </w:rPr>
          <w:fldChar w:fldCharType="begin"/>
        </w:r>
        <w:r>
          <w:rPr>
            <w:webHidden/>
          </w:rPr>
          <w:instrText xml:space="preserve"> PAGEREF _Toc463954665 \h </w:instrText>
        </w:r>
        <w:r>
          <w:rPr>
            <w:webHidden/>
          </w:rPr>
        </w:r>
        <w:r>
          <w:rPr>
            <w:webHidden/>
          </w:rPr>
          <w:fldChar w:fldCharType="separate"/>
        </w:r>
        <w:r>
          <w:rPr>
            <w:webHidden/>
          </w:rPr>
          <w:t>17</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66" w:history="1">
        <w:r w:rsidRPr="00317EFC">
          <w:rPr>
            <w:rStyle w:val="a7"/>
          </w:rPr>
          <w:t>Кемерово</w:t>
        </w:r>
        <w:r>
          <w:rPr>
            <w:webHidden/>
          </w:rPr>
          <w:tab/>
        </w:r>
        <w:r>
          <w:rPr>
            <w:webHidden/>
          </w:rPr>
          <w:fldChar w:fldCharType="begin"/>
        </w:r>
        <w:r>
          <w:rPr>
            <w:webHidden/>
          </w:rPr>
          <w:instrText xml:space="preserve"> PAGEREF _Toc463954666 \h </w:instrText>
        </w:r>
        <w:r>
          <w:rPr>
            <w:webHidden/>
          </w:rPr>
        </w:r>
        <w:r>
          <w:rPr>
            <w:webHidden/>
          </w:rPr>
          <w:fldChar w:fldCharType="separate"/>
        </w:r>
        <w:r>
          <w:rPr>
            <w:webHidden/>
          </w:rPr>
          <w:t>17</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67" w:history="1">
        <w:r w:rsidRPr="00317EFC">
          <w:rPr>
            <w:rStyle w:val="a7"/>
          </w:rPr>
          <w:t>— Владимир Путин распорядился отметить юбилей столицы Кузбасса</w:t>
        </w:r>
        <w:r>
          <w:rPr>
            <w:webHidden/>
          </w:rPr>
          <w:tab/>
        </w:r>
        <w:r>
          <w:rPr>
            <w:webHidden/>
          </w:rPr>
          <w:fldChar w:fldCharType="begin"/>
        </w:r>
        <w:r>
          <w:rPr>
            <w:webHidden/>
          </w:rPr>
          <w:instrText xml:space="preserve"> PAGEREF _Toc463954667 \h </w:instrText>
        </w:r>
        <w:r>
          <w:rPr>
            <w:webHidden/>
          </w:rPr>
        </w:r>
        <w:r>
          <w:rPr>
            <w:webHidden/>
          </w:rPr>
          <w:fldChar w:fldCharType="separate"/>
        </w:r>
        <w:r>
          <w:rPr>
            <w:webHidden/>
          </w:rPr>
          <w:t>17</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68" w:history="1">
        <w:r w:rsidRPr="00317EFC">
          <w:rPr>
            <w:rStyle w:val="a7"/>
          </w:rPr>
          <w:t>Лесная Поляна</w:t>
        </w:r>
        <w:r>
          <w:rPr>
            <w:webHidden/>
          </w:rPr>
          <w:tab/>
        </w:r>
        <w:r>
          <w:rPr>
            <w:webHidden/>
          </w:rPr>
          <w:fldChar w:fldCharType="begin"/>
        </w:r>
        <w:r>
          <w:rPr>
            <w:webHidden/>
          </w:rPr>
          <w:instrText xml:space="preserve"> PAGEREF _Toc463954668 \h </w:instrText>
        </w:r>
        <w:r>
          <w:rPr>
            <w:webHidden/>
          </w:rPr>
        </w:r>
        <w:r>
          <w:rPr>
            <w:webHidden/>
          </w:rPr>
          <w:fldChar w:fldCharType="separate"/>
        </w:r>
        <w:r>
          <w:rPr>
            <w:webHidden/>
          </w:rPr>
          <w:t>17</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69" w:history="1">
        <w:r w:rsidRPr="00317EFC">
          <w:rPr>
            <w:rStyle w:val="a7"/>
          </w:rPr>
          <w:t>— Строительство первого в современной России ботанического сада началось в муниципалитете</w:t>
        </w:r>
        <w:r>
          <w:rPr>
            <w:webHidden/>
          </w:rPr>
          <w:tab/>
        </w:r>
        <w:r>
          <w:rPr>
            <w:webHidden/>
          </w:rPr>
          <w:fldChar w:fldCharType="begin"/>
        </w:r>
        <w:r>
          <w:rPr>
            <w:webHidden/>
          </w:rPr>
          <w:instrText xml:space="preserve"> PAGEREF _Toc463954669 \h </w:instrText>
        </w:r>
        <w:r>
          <w:rPr>
            <w:webHidden/>
          </w:rPr>
        </w:r>
        <w:r>
          <w:rPr>
            <w:webHidden/>
          </w:rPr>
          <w:fldChar w:fldCharType="separate"/>
        </w:r>
        <w:r>
          <w:rPr>
            <w:webHidden/>
          </w:rPr>
          <w:t>17</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70" w:history="1">
        <w:r w:rsidRPr="00317EFC">
          <w:rPr>
            <w:rStyle w:val="a7"/>
          </w:rPr>
          <w:t>Курская область</w:t>
        </w:r>
        <w:r>
          <w:rPr>
            <w:webHidden/>
          </w:rPr>
          <w:tab/>
        </w:r>
        <w:r>
          <w:rPr>
            <w:webHidden/>
          </w:rPr>
          <w:fldChar w:fldCharType="begin"/>
        </w:r>
        <w:r>
          <w:rPr>
            <w:webHidden/>
          </w:rPr>
          <w:instrText xml:space="preserve"> PAGEREF _Toc463954670 \h </w:instrText>
        </w:r>
        <w:r>
          <w:rPr>
            <w:webHidden/>
          </w:rPr>
        </w:r>
        <w:r>
          <w:rPr>
            <w:webHidden/>
          </w:rPr>
          <w:fldChar w:fldCharType="separate"/>
        </w:r>
        <w:r>
          <w:rPr>
            <w:webHidden/>
          </w:rPr>
          <w:t>18</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71" w:history="1">
        <w:r w:rsidRPr="00317EFC">
          <w:rPr>
            <w:rStyle w:val="a7"/>
          </w:rPr>
          <w:t>— Куряне смогут по Интернету контролировать управляющие компании и получать электронные квитанции</w:t>
        </w:r>
        <w:r>
          <w:rPr>
            <w:webHidden/>
          </w:rPr>
          <w:tab/>
        </w:r>
        <w:r>
          <w:rPr>
            <w:webHidden/>
          </w:rPr>
          <w:fldChar w:fldCharType="begin"/>
        </w:r>
        <w:r>
          <w:rPr>
            <w:webHidden/>
          </w:rPr>
          <w:instrText xml:space="preserve"> PAGEREF _Toc463954671 \h </w:instrText>
        </w:r>
        <w:r>
          <w:rPr>
            <w:webHidden/>
          </w:rPr>
        </w:r>
        <w:r>
          <w:rPr>
            <w:webHidden/>
          </w:rPr>
          <w:fldChar w:fldCharType="separate"/>
        </w:r>
        <w:r>
          <w:rPr>
            <w:webHidden/>
          </w:rPr>
          <w:t>18</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72" w:history="1">
        <w:r w:rsidRPr="00317EFC">
          <w:rPr>
            <w:rStyle w:val="a7"/>
          </w:rPr>
          <w:t>Новосибирская область</w:t>
        </w:r>
        <w:r>
          <w:rPr>
            <w:webHidden/>
          </w:rPr>
          <w:tab/>
        </w:r>
        <w:r>
          <w:rPr>
            <w:webHidden/>
          </w:rPr>
          <w:fldChar w:fldCharType="begin"/>
        </w:r>
        <w:r>
          <w:rPr>
            <w:webHidden/>
          </w:rPr>
          <w:instrText xml:space="preserve"> PAGEREF _Toc463954672 \h </w:instrText>
        </w:r>
        <w:r>
          <w:rPr>
            <w:webHidden/>
          </w:rPr>
        </w:r>
        <w:r>
          <w:rPr>
            <w:webHidden/>
          </w:rPr>
          <w:fldChar w:fldCharType="separate"/>
        </w:r>
        <w:r>
          <w:rPr>
            <w:webHidden/>
          </w:rPr>
          <w:t>18</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73" w:history="1">
        <w:r w:rsidRPr="00317EFC">
          <w:rPr>
            <w:rStyle w:val="a7"/>
          </w:rPr>
          <w:t>— В регионе будут готовить специалистов и управленцев для сферы ЖКХ</w:t>
        </w:r>
        <w:r>
          <w:rPr>
            <w:webHidden/>
          </w:rPr>
          <w:tab/>
        </w:r>
        <w:r>
          <w:rPr>
            <w:webHidden/>
          </w:rPr>
          <w:fldChar w:fldCharType="begin"/>
        </w:r>
        <w:r>
          <w:rPr>
            <w:webHidden/>
          </w:rPr>
          <w:instrText xml:space="preserve"> PAGEREF _Toc463954673 \h </w:instrText>
        </w:r>
        <w:r>
          <w:rPr>
            <w:webHidden/>
          </w:rPr>
        </w:r>
        <w:r>
          <w:rPr>
            <w:webHidden/>
          </w:rPr>
          <w:fldChar w:fldCharType="separate"/>
        </w:r>
        <w:r>
          <w:rPr>
            <w:webHidden/>
          </w:rPr>
          <w:t>18</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74" w:history="1">
        <w:r w:rsidRPr="00317EFC">
          <w:rPr>
            <w:rStyle w:val="a7"/>
          </w:rPr>
          <w:t>Новосибирск</w:t>
        </w:r>
        <w:r>
          <w:rPr>
            <w:webHidden/>
          </w:rPr>
          <w:tab/>
        </w:r>
        <w:r>
          <w:rPr>
            <w:webHidden/>
          </w:rPr>
          <w:fldChar w:fldCharType="begin"/>
        </w:r>
        <w:r>
          <w:rPr>
            <w:webHidden/>
          </w:rPr>
          <w:instrText xml:space="preserve"> PAGEREF _Toc463954674 \h </w:instrText>
        </w:r>
        <w:r>
          <w:rPr>
            <w:webHidden/>
          </w:rPr>
        </w:r>
        <w:r>
          <w:rPr>
            <w:webHidden/>
          </w:rPr>
          <w:fldChar w:fldCharType="separate"/>
        </w:r>
        <w:r>
          <w:rPr>
            <w:webHidden/>
          </w:rPr>
          <w:t>18</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75" w:history="1">
        <w:r w:rsidRPr="00317EFC">
          <w:rPr>
            <w:rStyle w:val="a7"/>
          </w:rPr>
          <w:t>— Сезонные и круглогодичные ярмарки поддерживают местных сельхозпроизводителей</w:t>
        </w:r>
        <w:r>
          <w:rPr>
            <w:webHidden/>
          </w:rPr>
          <w:tab/>
        </w:r>
        <w:r>
          <w:rPr>
            <w:webHidden/>
          </w:rPr>
          <w:fldChar w:fldCharType="begin"/>
        </w:r>
        <w:r>
          <w:rPr>
            <w:webHidden/>
          </w:rPr>
          <w:instrText xml:space="preserve"> PAGEREF _Toc463954675 \h </w:instrText>
        </w:r>
        <w:r>
          <w:rPr>
            <w:webHidden/>
          </w:rPr>
        </w:r>
        <w:r>
          <w:rPr>
            <w:webHidden/>
          </w:rPr>
          <w:fldChar w:fldCharType="separate"/>
        </w:r>
        <w:r>
          <w:rPr>
            <w:webHidden/>
          </w:rPr>
          <w:t>18</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76" w:history="1">
        <w:r w:rsidRPr="00317EFC">
          <w:rPr>
            <w:rStyle w:val="a7"/>
          </w:rPr>
          <w:t>— Новосибирские общественники наметили новые ориентиры для работы</w:t>
        </w:r>
        <w:r>
          <w:rPr>
            <w:webHidden/>
          </w:rPr>
          <w:tab/>
        </w:r>
        <w:r>
          <w:rPr>
            <w:webHidden/>
          </w:rPr>
          <w:fldChar w:fldCharType="begin"/>
        </w:r>
        <w:r>
          <w:rPr>
            <w:webHidden/>
          </w:rPr>
          <w:instrText xml:space="preserve"> PAGEREF _Toc463954676 \h </w:instrText>
        </w:r>
        <w:r>
          <w:rPr>
            <w:webHidden/>
          </w:rPr>
        </w:r>
        <w:r>
          <w:rPr>
            <w:webHidden/>
          </w:rPr>
          <w:fldChar w:fldCharType="separate"/>
        </w:r>
        <w:r>
          <w:rPr>
            <w:webHidden/>
          </w:rPr>
          <w:t>19</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77" w:history="1">
        <w:r w:rsidRPr="00317EFC">
          <w:rPr>
            <w:rStyle w:val="a7"/>
          </w:rPr>
          <w:t>— Концепция единого парковочного пространства готовится к реализации в муниципалитете</w:t>
        </w:r>
        <w:r>
          <w:rPr>
            <w:webHidden/>
          </w:rPr>
          <w:tab/>
        </w:r>
        <w:r>
          <w:rPr>
            <w:webHidden/>
          </w:rPr>
          <w:fldChar w:fldCharType="begin"/>
        </w:r>
        <w:r>
          <w:rPr>
            <w:webHidden/>
          </w:rPr>
          <w:instrText xml:space="preserve"> PAGEREF _Toc463954677 \h </w:instrText>
        </w:r>
        <w:r>
          <w:rPr>
            <w:webHidden/>
          </w:rPr>
        </w:r>
        <w:r>
          <w:rPr>
            <w:webHidden/>
          </w:rPr>
          <w:fldChar w:fldCharType="separate"/>
        </w:r>
        <w:r>
          <w:rPr>
            <w:webHidden/>
          </w:rPr>
          <w:t>19</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78" w:history="1">
        <w:r w:rsidRPr="00317EFC">
          <w:rPr>
            <w:rStyle w:val="a7"/>
          </w:rPr>
          <w:t>Ростовская область</w:t>
        </w:r>
        <w:r>
          <w:rPr>
            <w:webHidden/>
          </w:rPr>
          <w:tab/>
        </w:r>
        <w:r>
          <w:rPr>
            <w:webHidden/>
          </w:rPr>
          <w:fldChar w:fldCharType="begin"/>
        </w:r>
        <w:r>
          <w:rPr>
            <w:webHidden/>
          </w:rPr>
          <w:instrText xml:space="preserve"> PAGEREF _Toc463954678 \h </w:instrText>
        </w:r>
        <w:r>
          <w:rPr>
            <w:webHidden/>
          </w:rPr>
        </w:r>
        <w:r>
          <w:rPr>
            <w:webHidden/>
          </w:rPr>
          <w:fldChar w:fldCharType="separate"/>
        </w:r>
        <w:r>
          <w:rPr>
            <w:webHidden/>
          </w:rPr>
          <w:t>20</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79" w:history="1">
        <w:r w:rsidRPr="00317EFC">
          <w:rPr>
            <w:rStyle w:val="a7"/>
          </w:rPr>
          <w:t>— Ростов-на-Дону занял 2-е место по оценке эффективности деятельности органов местного самоуправления за 2015 год</w:t>
        </w:r>
        <w:r>
          <w:rPr>
            <w:webHidden/>
          </w:rPr>
          <w:tab/>
        </w:r>
        <w:r>
          <w:rPr>
            <w:webHidden/>
          </w:rPr>
          <w:fldChar w:fldCharType="begin"/>
        </w:r>
        <w:r>
          <w:rPr>
            <w:webHidden/>
          </w:rPr>
          <w:instrText xml:space="preserve"> PAGEREF _Toc463954679 \h </w:instrText>
        </w:r>
        <w:r>
          <w:rPr>
            <w:webHidden/>
          </w:rPr>
        </w:r>
        <w:r>
          <w:rPr>
            <w:webHidden/>
          </w:rPr>
          <w:fldChar w:fldCharType="separate"/>
        </w:r>
        <w:r>
          <w:rPr>
            <w:webHidden/>
          </w:rPr>
          <w:t>20</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80" w:history="1">
        <w:r w:rsidRPr="00317EFC">
          <w:rPr>
            <w:rStyle w:val="a7"/>
          </w:rPr>
          <w:t>Саратовская область</w:t>
        </w:r>
        <w:r>
          <w:rPr>
            <w:webHidden/>
          </w:rPr>
          <w:tab/>
        </w:r>
        <w:r>
          <w:rPr>
            <w:webHidden/>
          </w:rPr>
          <w:fldChar w:fldCharType="begin"/>
        </w:r>
        <w:r>
          <w:rPr>
            <w:webHidden/>
          </w:rPr>
          <w:instrText xml:space="preserve"> PAGEREF _Toc463954680 \h </w:instrText>
        </w:r>
        <w:r>
          <w:rPr>
            <w:webHidden/>
          </w:rPr>
        </w:r>
        <w:r>
          <w:rPr>
            <w:webHidden/>
          </w:rPr>
          <w:fldChar w:fldCharType="separate"/>
        </w:r>
        <w:r>
          <w:rPr>
            <w:webHidden/>
          </w:rPr>
          <w:t>20</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81" w:history="1">
        <w:r w:rsidRPr="00317EFC">
          <w:rPr>
            <w:rStyle w:val="a7"/>
          </w:rPr>
          <w:t>— Обнародованы данные мониторинга эффективности деятельности органов МСУ</w:t>
        </w:r>
        <w:r>
          <w:rPr>
            <w:webHidden/>
          </w:rPr>
          <w:tab/>
        </w:r>
        <w:r>
          <w:rPr>
            <w:webHidden/>
          </w:rPr>
          <w:fldChar w:fldCharType="begin"/>
        </w:r>
        <w:r>
          <w:rPr>
            <w:webHidden/>
          </w:rPr>
          <w:instrText xml:space="preserve"> PAGEREF _Toc463954681 \h </w:instrText>
        </w:r>
        <w:r>
          <w:rPr>
            <w:webHidden/>
          </w:rPr>
        </w:r>
        <w:r>
          <w:rPr>
            <w:webHidden/>
          </w:rPr>
          <w:fldChar w:fldCharType="separate"/>
        </w:r>
        <w:r>
          <w:rPr>
            <w:webHidden/>
          </w:rPr>
          <w:t>20</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82" w:history="1">
        <w:r w:rsidRPr="00317EFC">
          <w:rPr>
            <w:rStyle w:val="a7"/>
          </w:rPr>
          <w:t>Сахалинская область</w:t>
        </w:r>
        <w:r>
          <w:rPr>
            <w:webHidden/>
          </w:rPr>
          <w:tab/>
        </w:r>
        <w:r>
          <w:rPr>
            <w:webHidden/>
          </w:rPr>
          <w:fldChar w:fldCharType="begin"/>
        </w:r>
        <w:r>
          <w:rPr>
            <w:webHidden/>
          </w:rPr>
          <w:instrText xml:space="preserve"> PAGEREF _Toc463954682 \h </w:instrText>
        </w:r>
        <w:r>
          <w:rPr>
            <w:webHidden/>
          </w:rPr>
        </w:r>
        <w:r>
          <w:rPr>
            <w:webHidden/>
          </w:rPr>
          <w:fldChar w:fldCharType="separate"/>
        </w:r>
        <w:r>
          <w:rPr>
            <w:webHidden/>
          </w:rPr>
          <w:t>21</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83" w:history="1">
        <w:r w:rsidRPr="00317EFC">
          <w:rPr>
            <w:rStyle w:val="a7"/>
          </w:rPr>
          <w:t>Южно-Сахалинск</w:t>
        </w:r>
        <w:r>
          <w:rPr>
            <w:webHidden/>
          </w:rPr>
          <w:tab/>
        </w:r>
        <w:r>
          <w:rPr>
            <w:webHidden/>
          </w:rPr>
          <w:fldChar w:fldCharType="begin"/>
        </w:r>
        <w:r>
          <w:rPr>
            <w:webHidden/>
          </w:rPr>
          <w:instrText xml:space="preserve"> PAGEREF _Toc463954683 \h </w:instrText>
        </w:r>
        <w:r>
          <w:rPr>
            <w:webHidden/>
          </w:rPr>
        </w:r>
        <w:r>
          <w:rPr>
            <w:webHidden/>
          </w:rPr>
          <w:fldChar w:fldCharType="separate"/>
        </w:r>
        <w:r>
          <w:rPr>
            <w:webHidden/>
          </w:rPr>
          <w:t>21</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84" w:history="1">
        <w:r w:rsidRPr="00317EFC">
          <w:rPr>
            <w:rStyle w:val="a7"/>
          </w:rPr>
          <w:t>— В муниципалитете обсудили проблемы семей, находящихся в трудной жизненной ситуации, и выпускников детских домов</w:t>
        </w:r>
        <w:r>
          <w:rPr>
            <w:webHidden/>
          </w:rPr>
          <w:tab/>
        </w:r>
        <w:r>
          <w:rPr>
            <w:webHidden/>
          </w:rPr>
          <w:fldChar w:fldCharType="begin"/>
        </w:r>
        <w:r>
          <w:rPr>
            <w:webHidden/>
          </w:rPr>
          <w:instrText xml:space="preserve"> PAGEREF _Toc463954684 \h </w:instrText>
        </w:r>
        <w:r>
          <w:rPr>
            <w:webHidden/>
          </w:rPr>
        </w:r>
        <w:r>
          <w:rPr>
            <w:webHidden/>
          </w:rPr>
          <w:fldChar w:fldCharType="separate"/>
        </w:r>
        <w:r>
          <w:rPr>
            <w:webHidden/>
          </w:rPr>
          <w:t>21</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85" w:history="1">
        <w:r w:rsidRPr="00317EFC">
          <w:rPr>
            <w:rStyle w:val="a7"/>
          </w:rPr>
          <w:t>Свердловская область</w:t>
        </w:r>
        <w:r>
          <w:rPr>
            <w:webHidden/>
          </w:rPr>
          <w:tab/>
        </w:r>
        <w:r>
          <w:rPr>
            <w:webHidden/>
          </w:rPr>
          <w:fldChar w:fldCharType="begin"/>
        </w:r>
        <w:r>
          <w:rPr>
            <w:webHidden/>
          </w:rPr>
          <w:instrText xml:space="preserve"> PAGEREF _Toc463954685 \h </w:instrText>
        </w:r>
        <w:r>
          <w:rPr>
            <w:webHidden/>
          </w:rPr>
        </w:r>
        <w:r>
          <w:rPr>
            <w:webHidden/>
          </w:rPr>
          <w:fldChar w:fldCharType="separate"/>
        </w:r>
        <w:r>
          <w:rPr>
            <w:webHidden/>
          </w:rPr>
          <w:t>21</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86" w:history="1">
        <w:r w:rsidRPr="00317EFC">
          <w:rPr>
            <w:rStyle w:val="a7"/>
          </w:rPr>
          <w:t>Екатеринбург</w:t>
        </w:r>
        <w:r>
          <w:rPr>
            <w:webHidden/>
          </w:rPr>
          <w:tab/>
        </w:r>
        <w:r>
          <w:rPr>
            <w:webHidden/>
          </w:rPr>
          <w:fldChar w:fldCharType="begin"/>
        </w:r>
        <w:r>
          <w:rPr>
            <w:webHidden/>
          </w:rPr>
          <w:instrText xml:space="preserve"> PAGEREF _Toc463954686 \h </w:instrText>
        </w:r>
        <w:r>
          <w:rPr>
            <w:webHidden/>
          </w:rPr>
        </w:r>
        <w:r>
          <w:rPr>
            <w:webHidden/>
          </w:rPr>
          <w:fldChar w:fldCharType="separate"/>
        </w:r>
        <w:r>
          <w:rPr>
            <w:webHidden/>
          </w:rPr>
          <w:t>21</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87" w:history="1">
        <w:r w:rsidRPr="00317EFC">
          <w:rPr>
            <w:rStyle w:val="a7"/>
          </w:rPr>
          <w:t>— Муниципалитет вновь принял представителей туристической отрасли со всего мира</w:t>
        </w:r>
        <w:r>
          <w:rPr>
            <w:webHidden/>
          </w:rPr>
          <w:tab/>
        </w:r>
        <w:r>
          <w:rPr>
            <w:webHidden/>
          </w:rPr>
          <w:fldChar w:fldCharType="begin"/>
        </w:r>
        <w:r>
          <w:rPr>
            <w:webHidden/>
          </w:rPr>
          <w:instrText xml:space="preserve"> PAGEREF _Toc463954687 \h </w:instrText>
        </w:r>
        <w:r>
          <w:rPr>
            <w:webHidden/>
          </w:rPr>
        </w:r>
        <w:r>
          <w:rPr>
            <w:webHidden/>
          </w:rPr>
          <w:fldChar w:fldCharType="separate"/>
        </w:r>
        <w:r>
          <w:rPr>
            <w:webHidden/>
          </w:rPr>
          <w:t>21</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88" w:history="1">
        <w:r w:rsidRPr="00317EFC">
          <w:rPr>
            <w:rStyle w:val="a7"/>
          </w:rPr>
          <w:t>— Руководители города и посол Южной Кореи обсудили перспективы сотрудничества</w:t>
        </w:r>
        <w:r>
          <w:rPr>
            <w:webHidden/>
          </w:rPr>
          <w:tab/>
        </w:r>
        <w:r>
          <w:rPr>
            <w:webHidden/>
          </w:rPr>
          <w:fldChar w:fldCharType="begin"/>
        </w:r>
        <w:r>
          <w:rPr>
            <w:webHidden/>
          </w:rPr>
          <w:instrText xml:space="preserve"> PAGEREF _Toc463954688 \h </w:instrText>
        </w:r>
        <w:r>
          <w:rPr>
            <w:webHidden/>
          </w:rPr>
        </w:r>
        <w:r>
          <w:rPr>
            <w:webHidden/>
          </w:rPr>
          <w:fldChar w:fldCharType="separate"/>
        </w:r>
        <w:r>
          <w:rPr>
            <w:webHidden/>
          </w:rPr>
          <w:t>22</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89" w:history="1">
        <w:r w:rsidRPr="00317EFC">
          <w:rPr>
            <w:rStyle w:val="a7"/>
          </w:rPr>
          <w:t>— Получить землю горожанам станет проще</w:t>
        </w:r>
        <w:r>
          <w:rPr>
            <w:webHidden/>
          </w:rPr>
          <w:tab/>
        </w:r>
        <w:r>
          <w:rPr>
            <w:webHidden/>
          </w:rPr>
          <w:fldChar w:fldCharType="begin"/>
        </w:r>
        <w:r>
          <w:rPr>
            <w:webHidden/>
          </w:rPr>
          <w:instrText xml:space="preserve"> PAGEREF _Toc463954689 \h </w:instrText>
        </w:r>
        <w:r>
          <w:rPr>
            <w:webHidden/>
          </w:rPr>
        </w:r>
        <w:r>
          <w:rPr>
            <w:webHidden/>
          </w:rPr>
          <w:fldChar w:fldCharType="separate"/>
        </w:r>
        <w:r>
          <w:rPr>
            <w:webHidden/>
          </w:rPr>
          <w:t>22</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90" w:history="1">
        <w:r w:rsidRPr="00317EFC">
          <w:rPr>
            <w:rStyle w:val="a7"/>
          </w:rPr>
          <w:t>— У памятников архитектуры есть шанс обрести хозяев</w:t>
        </w:r>
        <w:r>
          <w:rPr>
            <w:webHidden/>
          </w:rPr>
          <w:tab/>
        </w:r>
        <w:r>
          <w:rPr>
            <w:webHidden/>
          </w:rPr>
          <w:fldChar w:fldCharType="begin"/>
        </w:r>
        <w:r>
          <w:rPr>
            <w:webHidden/>
          </w:rPr>
          <w:instrText xml:space="preserve"> PAGEREF _Toc463954690 \h </w:instrText>
        </w:r>
        <w:r>
          <w:rPr>
            <w:webHidden/>
          </w:rPr>
        </w:r>
        <w:r>
          <w:rPr>
            <w:webHidden/>
          </w:rPr>
          <w:fldChar w:fldCharType="separate"/>
        </w:r>
        <w:r>
          <w:rPr>
            <w:webHidden/>
          </w:rPr>
          <w:t>22</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91" w:history="1">
        <w:r w:rsidRPr="00317EFC">
          <w:rPr>
            <w:rStyle w:val="a7"/>
          </w:rPr>
          <w:t>Тверская область</w:t>
        </w:r>
        <w:r>
          <w:rPr>
            <w:webHidden/>
          </w:rPr>
          <w:tab/>
        </w:r>
        <w:r>
          <w:rPr>
            <w:webHidden/>
          </w:rPr>
          <w:fldChar w:fldCharType="begin"/>
        </w:r>
        <w:r>
          <w:rPr>
            <w:webHidden/>
          </w:rPr>
          <w:instrText xml:space="preserve"> PAGEREF _Toc463954691 \h </w:instrText>
        </w:r>
        <w:r>
          <w:rPr>
            <w:webHidden/>
          </w:rPr>
        </w:r>
        <w:r>
          <w:rPr>
            <w:webHidden/>
          </w:rPr>
          <w:fldChar w:fldCharType="separate"/>
        </w:r>
        <w:r>
          <w:rPr>
            <w:webHidden/>
          </w:rPr>
          <w:t>23</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92" w:history="1">
        <w:r w:rsidRPr="00317EFC">
          <w:rPr>
            <w:rStyle w:val="a7"/>
          </w:rPr>
          <w:t>Тверь</w:t>
        </w:r>
        <w:r>
          <w:rPr>
            <w:webHidden/>
          </w:rPr>
          <w:tab/>
        </w:r>
        <w:r>
          <w:rPr>
            <w:webHidden/>
          </w:rPr>
          <w:fldChar w:fldCharType="begin"/>
        </w:r>
        <w:r>
          <w:rPr>
            <w:webHidden/>
          </w:rPr>
          <w:instrText xml:space="preserve"> PAGEREF _Toc463954692 \h </w:instrText>
        </w:r>
        <w:r>
          <w:rPr>
            <w:webHidden/>
          </w:rPr>
        </w:r>
        <w:r>
          <w:rPr>
            <w:webHidden/>
          </w:rPr>
          <w:fldChar w:fldCharType="separate"/>
        </w:r>
        <w:r>
          <w:rPr>
            <w:webHidden/>
          </w:rPr>
          <w:t>23</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93" w:history="1">
        <w:r w:rsidRPr="00317EFC">
          <w:rPr>
            <w:rStyle w:val="a7"/>
          </w:rPr>
          <w:t>— На сайте администрации заработала автоматизированная система обеспечения градостроительной деятельности</w:t>
        </w:r>
        <w:r>
          <w:rPr>
            <w:webHidden/>
          </w:rPr>
          <w:tab/>
        </w:r>
        <w:r>
          <w:rPr>
            <w:webHidden/>
          </w:rPr>
          <w:fldChar w:fldCharType="begin"/>
        </w:r>
        <w:r>
          <w:rPr>
            <w:webHidden/>
          </w:rPr>
          <w:instrText xml:space="preserve"> PAGEREF _Toc463954693 \h </w:instrText>
        </w:r>
        <w:r>
          <w:rPr>
            <w:webHidden/>
          </w:rPr>
        </w:r>
        <w:r>
          <w:rPr>
            <w:webHidden/>
          </w:rPr>
          <w:fldChar w:fldCharType="separate"/>
        </w:r>
        <w:r>
          <w:rPr>
            <w:webHidden/>
          </w:rPr>
          <w:t>23</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94" w:history="1">
        <w:r w:rsidRPr="00317EFC">
          <w:rPr>
            <w:rStyle w:val="a7"/>
          </w:rPr>
          <w:t>Томская область</w:t>
        </w:r>
        <w:r>
          <w:rPr>
            <w:webHidden/>
          </w:rPr>
          <w:tab/>
        </w:r>
        <w:r>
          <w:rPr>
            <w:webHidden/>
          </w:rPr>
          <w:fldChar w:fldCharType="begin"/>
        </w:r>
        <w:r>
          <w:rPr>
            <w:webHidden/>
          </w:rPr>
          <w:instrText xml:space="preserve"> PAGEREF _Toc463954694 \h </w:instrText>
        </w:r>
        <w:r>
          <w:rPr>
            <w:webHidden/>
          </w:rPr>
        </w:r>
        <w:r>
          <w:rPr>
            <w:webHidden/>
          </w:rPr>
          <w:fldChar w:fldCharType="separate"/>
        </w:r>
        <w:r>
          <w:rPr>
            <w:webHidden/>
          </w:rPr>
          <w:t>23</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95" w:history="1">
        <w:r w:rsidRPr="00317EFC">
          <w:rPr>
            <w:rStyle w:val="a7"/>
          </w:rPr>
          <w:t>Совет муниципальных образований</w:t>
        </w:r>
        <w:r>
          <w:rPr>
            <w:webHidden/>
          </w:rPr>
          <w:tab/>
        </w:r>
        <w:r>
          <w:rPr>
            <w:webHidden/>
          </w:rPr>
          <w:fldChar w:fldCharType="begin"/>
        </w:r>
        <w:r>
          <w:rPr>
            <w:webHidden/>
          </w:rPr>
          <w:instrText xml:space="preserve"> PAGEREF _Toc463954695 \h </w:instrText>
        </w:r>
        <w:r>
          <w:rPr>
            <w:webHidden/>
          </w:rPr>
        </w:r>
        <w:r>
          <w:rPr>
            <w:webHidden/>
          </w:rPr>
          <w:fldChar w:fldCharType="separate"/>
        </w:r>
        <w:r>
          <w:rPr>
            <w:webHidden/>
          </w:rPr>
          <w:t>23</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96" w:history="1">
        <w:r w:rsidRPr="00317EFC">
          <w:rPr>
            <w:rStyle w:val="a7"/>
          </w:rPr>
          <w:t>— Совет провел семинар для специалистов по закупкам</w:t>
        </w:r>
        <w:r>
          <w:rPr>
            <w:webHidden/>
          </w:rPr>
          <w:tab/>
        </w:r>
        <w:r>
          <w:rPr>
            <w:webHidden/>
          </w:rPr>
          <w:fldChar w:fldCharType="begin"/>
        </w:r>
        <w:r>
          <w:rPr>
            <w:webHidden/>
          </w:rPr>
          <w:instrText xml:space="preserve"> PAGEREF _Toc463954696 \h </w:instrText>
        </w:r>
        <w:r>
          <w:rPr>
            <w:webHidden/>
          </w:rPr>
        </w:r>
        <w:r>
          <w:rPr>
            <w:webHidden/>
          </w:rPr>
          <w:fldChar w:fldCharType="separate"/>
        </w:r>
        <w:r>
          <w:rPr>
            <w:webHidden/>
          </w:rPr>
          <w:t>23</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97" w:history="1">
        <w:r w:rsidRPr="00317EFC">
          <w:rPr>
            <w:rStyle w:val="a7"/>
          </w:rPr>
          <w:t>— Что есть молодежная политика?</w:t>
        </w:r>
        <w:r>
          <w:rPr>
            <w:webHidden/>
          </w:rPr>
          <w:tab/>
        </w:r>
        <w:r>
          <w:rPr>
            <w:webHidden/>
          </w:rPr>
          <w:fldChar w:fldCharType="begin"/>
        </w:r>
        <w:r>
          <w:rPr>
            <w:webHidden/>
          </w:rPr>
          <w:instrText xml:space="preserve"> PAGEREF _Toc463954697 \h </w:instrText>
        </w:r>
        <w:r>
          <w:rPr>
            <w:webHidden/>
          </w:rPr>
        </w:r>
        <w:r>
          <w:rPr>
            <w:webHidden/>
          </w:rPr>
          <w:fldChar w:fldCharType="separate"/>
        </w:r>
        <w:r>
          <w:rPr>
            <w:webHidden/>
          </w:rPr>
          <w:t>24</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698" w:history="1">
        <w:r w:rsidRPr="00317EFC">
          <w:rPr>
            <w:rStyle w:val="a7"/>
          </w:rPr>
          <w:t>— Правовая «новостройка»</w:t>
        </w:r>
        <w:r>
          <w:rPr>
            <w:webHidden/>
          </w:rPr>
          <w:tab/>
        </w:r>
        <w:r>
          <w:rPr>
            <w:webHidden/>
          </w:rPr>
          <w:fldChar w:fldCharType="begin"/>
        </w:r>
        <w:r>
          <w:rPr>
            <w:webHidden/>
          </w:rPr>
          <w:instrText xml:space="preserve"> PAGEREF _Toc463954698 \h </w:instrText>
        </w:r>
        <w:r>
          <w:rPr>
            <w:webHidden/>
          </w:rPr>
        </w:r>
        <w:r>
          <w:rPr>
            <w:webHidden/>
          </w:rPr>
          <w:fldChar w:fldCharType="separate"/>
        </w:r>
        <w:r>
          <w:rPr>
            <w:webHidden/>
          </w:rPr>
          <w:t>24</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699" w:history="1">
        <w:r w:rsidRPr="00317EFC">
          <w:rPr>
            <w:rStyle w:val="a7"/>
          </w:rPr>
          <w:t>Томск</w:t>
        </w:r>
        <w:r>
          <w:rPr>
            <w:webHidden/>
          </w:rPr>
          <w:tab/>
        </w:r>
        <w:r>
          <w:rPr>
            <w:webHidden/>
          </w:rPr>
          <w:fldChar w:fldCharType="begin"/>
        </w:r>
        <w:r>
          <w:rPr>
            <w:webHidden/>
          </w:rPr>
          <w:instrText xml:space="preserve"> PAGEREF _Toc463954699 \h </w:instrText>
        </w:r>
        <w:r>
          <w:rPr>
            <w:webHidden/>
          </w:rPr>
        </w:r>
        <w:r>
          <w:rPr>
            <w:webHidden/>
          </w:rPr>
          <w:fldChar w:fldCharType="separate"/>
        </w:r>
        <w:r>
          <w:rPr>
            <w:webHidden/>
          </w:rPr>
          <w:t>24</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700" w:history="1">
        <w:r w:rsidRPr="00317EFC">
          <w:rPr>
            <w:rStyle w:val="a7"/>
          </w:rPr>
          <w:t>— Город присоединился к межрегиональной программе по профилактике насилия в отношении женщин и детей</w:t>
        </w:r>
        <w:r>
          <w:rPr>
            <w:webHidden/>
          </w:rPr>
          <w:tab/>
        </w:r>
        <w:r>
          <w:rPr>
            <w:webHidden/>
          </w:rPr>
          <w:fldChar w:fldCharType="begin"/>
        </w:r>
        <w:r>
          <w:rPr>
            <w:webHidden/>
          </w:rPr>
          <w:instrText xml:space="preserve"> PAGEREF _Toc463954700 \h </w:instrText>
        </w:r>
        <w:r>
          <w:rPr>
            <w:webHidden/>
          </w:rPr>
        </w:r>
        <w:r>
          <w:rPr>
            <w:webHidden/>
          </w:rPr>
          <w:fldChar w:fldCharType="separate"/>
        </w:r>
        <w:r>
          <w:rPr>
            <w:webHidden/>
          </w:rPr>
          <w:t>24</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701" w:history="1">
        <w:r w:rsidRPr="00317EFC">
          <w:rPr>
            <w:rStyle w:val="a7"/>
          </w:rPr>
          <w:t>— Первые участники программы по переселению инвалидов на первые этажи начали получать выплаты</w:t>
        </w:r>
        <w:r>
          <w:rPr>
            <w:webHidden/>
          </w:rPr>
          <w:tab/>
        </w:r>
        <w:r>
          <w:rPr>
            <w:webHidden/>
          </w:rPr>
          <w:fldChar w:fldCharType="begin"/>
        </w:r>
        <w:r>
          <w:rPr>
            <w:webHidden/>
          </w:rPr>
          <w:instrText xml:space="preserve"> PAGEREF _Toc463954701 \h </w:instrText>
        </w:r>
        <w:r>
          <w:rPr>
            <w:webHidden/>
          </w:rPr>
        </w:r>
        <w:r>
          <w:rPr>
            <w:webHidden/>
          </w:rPr>
          <w:fldChar w:fldCharType="separate"/>
        </w:r>
        <w:r>
          <w:rPr>
            <w:webHidden/>
          </w:rPr>
          <w:t>25</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702" w:history="1">
        <w:r w:rsidRPr="00317EFC">
          <w:rPr>
            <w:rStyle w:val="a7"/>
          </w:rPr>
          <w:t>Челябинская область</w:t>
        </w:r>
        <w:r>
          <w:rPr>
            <w:webHidden/>
          </w:rPr>
          <w:tab/>
        </w:r>
        <w:r>
          <w:rPr>
            <w:webHidden/>
          </w:rPr>
          <w:fldChar w:fldCharType="begin"/>
        </w:r>
        <w:r>
          <w:rPr>
            <w:webHidden/>
          </w:rPr>
          <w:instrText xml:space="preserve"> PAGEREF _Toc463954702 \h </w:instrText>
        </w:r>
        <w:r>
          <w:rPr>
            <w:webHidden/>
          </w:rPr>
        </w:r>
        <w:r>
          <w:rPr>
            <w:webHidden/>
          </w:rPr>
          <w:fldChar w:fldCharType="separate"/>
        </w:r>
        <w:r>
          <w:rPr>
            <w:webHidden/>
          </w:rPr>
          <w:t>25</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703" w:history="1">
        <w:r w:rsidRPr="00317EFC">
          <w:rPr>
            <w:rStyle w:val="a7"/>
          </w:rPr>
          <w:t>Челябинск</w:t>
        </w:r>
        <w:r>
          <w:rPr>
            <w:webHidden/>
          </w:rPr>
          <w:tab/>
        </w:r>
        <w:r>
          <w:rPr>
            <w:webHidden/>
          </w:rPr>
          <w:fldChar w:fldCharType="begin"/>
        </w:r>
        <w:r>
          <w:rPr>
            <w:webHidden/>
          </w:rPr>
          <w:instrText xml:space="preserve"> PAGEREF _Toc463954703 \h </w:instrText>
        </w:r>
        <w:r>
          <w:rPr>
            <w:webHidden/>
          </w:rPr>
        </w:r>
        <w:r>
          <w:rPr>
            <w:webHidden/>
          </w:rPr>
          <w:fldChar w:fldCharType="separate"/>
        </w:r>
        <w:r>
          <w:rPr>
            <w:webHidden/>
          </w:rPr>
          <w:t>25</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704" w:history="1">
        <w:r w:rsidRPr="00317EFC">
          <w:rPr>
            <w:rStyle w:val="a7"/>
          </w:rPr>
          <w:t>— Эксперты выяснили, что нужно для развития системы теплоснабжения города</w:t>
        </w:r>
        <w:r>
          <w:rPr>
            <w:webHidden/>
          </w:rPr>
          <w:tab/>
        </w:r>
        <w:r>
          <w:rPr>
            <w:webHidden/>
          </w:rPr>
          <w:fldChar w:fldCharType="begin"/>
        </w:r>
        <w:r>
          <w:rPr>
            <w:webHidden/>
          </w:rPr>
          <w:instrText xml:space="preserve"> PAGEREF _Toc463954704 \h </w:instrText>
        </w:r>
        <w:r>
          <w:rPr>
            <w:webHidden/>
          </w:rPr>
        </w:r>
        <w:r>
          <w:rPr>
            <w:webHidden/>
          </w:rPr>
          <w:fldChar w:fldCharType="separate"/>
        </w:r>
        <w:r>
          <w:rPr>
            <w:webHidden/>
          </w:rPr>
          <w:t>25</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705" w:history="1">
        <w:r w:rsidRPr="00317EFC">
          <w:rPr>
            <w:rStyle w:val="a7"/>
          </w:rPr>
          <w:t>Севастополь</w:t>
        </w:r>
        <w:r>
          <w:rPr>
            <w:webHidden/>
          </w:rPr>
          <w:tab/>
        </w:r>
        <w:r>
          <w:rPr>
            <w:webHidden/>
          </w:rPr>
          <w:fldChar w:fldCharType="begin"/>
        </w:r>
        <w:r>
          <w:rPr>
            <w:webHidden/>
          </w:rPr>
          <w:instrText xml:space="preserve"> PAGEREF _Toc463954705 \h </w:instrText>
        </w:r>
        <w:r>
          <w:rPr>
            <w:webHidden/>
          </w:rPr>
        </w:r>
        <w:r>
          <w:rPr>
            <w:webHidden/>
          </w:rPr>
          <w:fldChar w:fldCharType="separate"/>
        </w:r>
        <w:r>
          <w:rPr>
            <w:webHidden/>
          </w:rPr>
          <w:t>26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706" w:history="1">
        <w:r w:rsidRPr="00317EFC">
          <w:rPr>
            <w:rStyle w:val="a7"/>
          </w:rPr>
          <w:t>— В городе завершилось формирование органов местного самоуправления</w:t>
        </w:r>
        <w:r>
          <w:rPr>
            <w:webHidden/>
          </w:rPr>
          <w:tab/>
        </w:r>
        <w:r>
          <w:rPr>
            <w:webHidden/>
          </w:rPr>
          <w:fldChar w:fldCharType="begin"/>
        </w:r>
        <w:r>
          <w:rPr>
            <w:webHidden/>
          </w:rPr>
          <w:instrText xml:space="preserve"> PAGEREF _Toc463954706 \h </w:instrText>
        </w:r>
        <w:r>
          <w:rPr>
            <w:webHidden/>
          </w:rPr>
        </w:r>
        <w:r>
          <w:rPr>
            <w:webHidden/>
          </w:rPr>
          <w:fldChar w:fldCharType="separate"/>
        </w:r>
        <w:r>
          <w:rPr>
            <w:webHidden/>
          </w:rPr>
          <w:t>26</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707" w:history="1">
        <w:r w:rsidRPr="00317EFC">
          <w:rPr>
            <w:rStyle w:val="a7"/>
          </w:rPr>
          <w:t>Ханты-Мансийский автономный округ</w:t>
        </w:r>
        <w:r>
          <w:rPr>
            <w:webHidden/>
          </w:rPr>
          <w:tab/>
        </w:r>
        <w:r>
          <w:rPr>
            <w:webHidden/>
          </w:rPr>
          <w:fldChar w:fldCharType="begin"/>
        </w:r>
        <w:r>
          <w:rPr>
            <w:webHidden/>
          </w:rPr>
          <w:instrText xml:space="preserve"> PAGEREF _Toc463954707 \h </w:instrText>
        </w:r>
        <w:r>
          <w:rPr>
            <w:webHidden/>
          </w:rPr>
        </w:r>
        <w:r>
          <w:rPr>
            <w:webHidden/>
          </w:rPr>
          <w:fldChar w:fldCharType="separate"/>
        </w:r>
        <w:r>
          <w:rPr>
            <w:webHidden/>
          </w:rPr>
          <w:t>26</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708" w:history="1">
        <w:r w:rsidRPr="00317EFC">
          <w:rPr>
            <w:rStyle w:val="a7"/>
          </w:rPr>
          <w:t>Ханты-Мансийск</w:t>
        </w:r>
        <w:r>
          <w:rPr>
            <w:webHidden/>
          </w:rPr>
          <w:tab/>
        </w:r>
        <w:r>
          <w:rPr>
            <w:webHidden/>
          </w:rPr>
          <w:fldChar w:fldCharType="begin"/>
        </w:r>
        <w:r>
          <w:rPr>
            <w:webHidden/>
          </w:rPr>
          <w:instrText xml:space="preserve"> PAGEREF _Toc463954708 \h </w:instrText>
        </w:r>
        <w:r>
          <w:rPr>
            <w:webHidden/>
          </w:rPr>
        </w:r>
        <w:r>
          <w:rPr>
            <w:webHidden/>
          </w:rPr>
          <w:fldChar w:fldCharType="separate"/>
        </w:r>
        <w:r>
          <w:rPr>
            <w:webHidden/>
          </w:rPr>
          <w:t>26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709" w:history="1">
        <w:r w:rsidRPr="00317EFC">
          <w:rPr>
            <w:rStyle w:val="a7"/>
          </w:rPr>
          <w:t>— В городе увеличивается число пользователей Порталом госуслуг</w:t>
        </w:r>
        <w:r>
          <w:rPr>
            <w:webHidden/>
          </w:rPr>
          <w:tab/>
        </w:r>
        <w:r>
          <w:rPr>
            <w:webHidden/>
          </w:rPr>
          <w:fldChar w:fldCharType="begin"/>
        </w:r>
        <w:r>
          <w:rPr>
            <w:webHidden/>
          </w:rPr>
          <w:instrText xml:space="preserve"> PAGEREF _Toc463954709 \h </w:instrText>
        </w:r>
        <w:r>
          <w:rPr>
            <w:webHidden/>
          </w:rPr>
        </w:r>
        <w:r>
          <w:rPr>
            <w:webHidden/>
          </w:rPr>
          <w:fldChar w:fldCharType="separate"/>
        </w:r>
        <w:r>
          <w:rPr>
            <w:webHidden/>
          </w:rPr>
          <w:t>26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710" w:history="1">
        <w:r w:rsidRPr="00317EFC">
          <w:rPr>
            <w:rStyle w:val="a7"/>
          </w:rPr>
          <w:t>— В администрации рассказали, как устроен городской бюджет</w:t>
        </w:r>
        <w:r>
          <w:rPr>
            <w:webHidden/>
          </w:rPr>
          <w:tab/>
        </w:r>
        <w:r>
          <w:rPr>
            <w:webHidden/>
          </w:rPr>
          <w:fldChar w:fldCharType="begin"/>
        </w:r>
        <w:r>
          <w:rPr>
            <w:webHidden/>
          </w:rPr>
          <w:instrText xml:space="preserve"> PAGEREF _Toc463954710 \h </w:instrText>
        </w:r>
        <w:r>
          <w:rPr>
            <w:webHidden/>
          </w:rPr>
        </w:r>
        <w:r>
          <w:rPr>
            <w:webHidden/>
          </w:rPr>
          <w:fldChar w:fldCharType="separate"/>
        </w:r>
        <w:r>
          <w:rPr>
            <w:webHidden/>
          </w:rPr>
          <w:t>26</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711" w:history="1">
        <w:r w:rsidRPr="00317EFC">
          <w:rPr>
            <w:rStyle w:val="a7"/>
          </w:rPr>
          <w:t>Ямало-Ненецкий автономный округ</w:t>
        </w:r>
        <w:r>
          <w:rPr>
            <w:webHidden/>
          </w:rPr>
          <w:tab/>
        </w:r>
        <w:r>
          <w:rPr>
            <w:webHidden/>
          </w:rPr>
          <w:fldChar w:fldCharType="begin"/>
        </w:r>
        <w:r>
          <w:rPr>
            <w:webHidden/>
          </w:rPr>
          <w:instrText xml:space="preserve"> PAGEREF _Toc463954711 \h </w:instrText>
        </w:r>
        <w:r>
          <w:rPr>
            <w:webHidden/>
          </w:rPr>
        </w:r>
        <w:r>
          <w:rPr>
            <w:webHidden/>
          </w:rPr>
          <w:fldChar w:fldCharType="separate"/>
        </w:r>
        <w:r>
          <w:rPr>
            <w:webHidden/>
          </w:rPr>
          <w:t>26</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712" w:history="1">
        <w:r w:rsidRPr="00317EFC">
          <w:rPr>
            <w:rStyle w:val="a7"/>
          </w:rPr>
          <w:t>— Новое жилье строится во всех муниципалитетах арктического региона</w:t>
        </w:r>
        <w:r>
          <w:rPr>
            <w:webHidden/>
          </w:rPr>
          <w:tab/>
        </w:r>
        <w:r>
          <w:rPr>
            <w:webHidden/>
          </w:rPr>
          <w:fldChar w:fldCharType="begin"/>
        </w:r>
        <w:r>
          <w:rPr>
            <w:webHidden/>
          </w:rPr>
          <w:instrText xml:space="preserve"> PAGEREF _Toc463954712 \h </w:instrText>
        </w:r>
        <w:r>
          <w:rPr>
            <w:webHidden/>
          </w:rPr>
        </w:r>
        <w:r>
          <w:rPr>
            <w:webHidden/>
          </w:rPr>
          <w:fldChar w:fldCharType="separate"/>
        </w:r>
        <w:r>
          <w:rPr>
            <w:webHidden/>
          </w:rPr>
          <w:t>26</w:t>
        </w:r>
        <w:r>
          <w:rPr>
            <w:webHidden/>
          </w:rPr>
          <w:fldChar w:fldCharType="end"/>
        </w:r>
      </w:hyperlink>
    </w:p>
    <w:p w:rsidR="00A5449E" w:rsidRDefault="00A5449E" w:rsidP="00A5449E">
      <w:pPr>
        <w:pStyle w:val="10"/>
        <w:jc w:val="both"/>
        <w:rPr>
          <w:rFonts w:asciiTheme="minorHAnsi" w:eastAsiaTheme="minorEastAsia" w:hAnsiTheme="minorHAnsi" w:cstheme="minorBidi"/>
          <w:b w:val="0"/>
          <w:bCs w:val="0"/>
          <w:caps w:val="0"/>
          <w:szCs w:val="22"/>
          <w:lang w:eastAsia="ru-RU"/>
        </w:rPr>
      </w:pPr>
      <w:hyperlink w:anchor="_Toc463954713" w:history="1">
        <w:r w:rsidRPr="00317EFC">
          <w:rPr>
            <w:rStyle w:val="a7"/>
          </w:rPr>
          <w:t>МЕСТНОЕ САМОУПРАВЛЕНИЕ ГЛАЗАМИ СМИ</w:t>
        </w:r>
        <w:r>
          <w:rPr>
            <w:webHidden/>
          </w:rPr>
          <w:tab/>
        </w:r>
        <w:r>
          <w:rPr>
            <w:webHidden/>
          </w:rPr>
          <w:fldChar w:fldCharType="begin"/>
        </w:r>
        <w:r>
          <w:rPr>
            <w:webHidden/>
          </w:rPr>
          <w:instrText xml:space="preserve"> PAGEREF _Toc463954713 \h </w:instrText>
        </w:r>
        <w:r>
          <w:rPr>
            <w:webHidden/>
          </w:rPr>
        </w:r>
        <w:r>
          <w:rPr>
            <w:webHidden/>
          </w:rPr>
          <w:fldChar w:fldCharType="separate"/>
        </w:r>
        <w:r>
          <w:rPr>
            <w:webHidden/>
          </w:rPr>
          <w:t>27</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714" w:history="1">
        <w:r w:rsidRPr="00317EFC">
          <w:rPr>
            <w:rStyle w:val="a7"/>
          </w:rPr>
          <w:t>«Российская газета»</w:t>
        </w:r>
        <w:r>
          <w:rPr>
            <w:webHidden/>
          </w:rPr>
          <w:tab/>
        </w:r>
        <w:r>
          <w:rPr>
            <w:webHidden/>
          </w:rPr>
          <w:fldChar w:fldCharType="begin"/>
        </w:r>
        <w:r>
          <w:rPr>
            <w:webHidden/>
          </w:rPr>
          <w:instrText xml:space="preserve"> PAGEREF _Toc463954714 \h </w:instrText>
        </w:r>
        <w:r>
          <w:rPr>
            <w:webHidden/>
          </w:rPr>
        </w:r>
        <w:r>
          <w:rPr>
            <w:webHidden/>
          </w:rPr>
          <w:fldChar w:fldCharType="separate"/>
        </w:r>
        <w:r>
          <w:rPr>
            <w:webHidden/>
          </w:rPr>
          <w:t>27</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715" w:history="1">
        <w:r w:rsidRPr="00317EFC">
          <w:rPr>
            <w:rStyle w:val="a7"/>
          </w:rPr>
          <w:t>— Верховный суд разъяснил правила приватизации комнат в общежитиях</w:t>
        </w:r>
        <w:r>
          <w:rPr>
            <w:webHidden/>
          </w:rPr>
          <w:tab/>
        </w:r>
        <w:r>
          <w:rPr>
            <w:webHidden/>
          </w:rPr>
          <w:fldChar w:fldCharType="begin"/>
        </w:r>
        <w:r>
          <w:rPr>
            <w:webHidden/>
          </w:rPr>
          <w:instrText xml:space="preserve"> PAGEREF _Toc463954715 \h </w:instrText>
        </w:r>
        <w:r>
          <w:rPr>
            <w:webHidden/>
          </w:rPr>
        </w:r>
        <w:r>
          <w:rPr>
            <w:webHidden/>
          </w:rPr>
          <w:fldChar w:fldCharType="separate"/>
        </w:r>
        <w:r>
          <w:rPr>
            <w:webHidden/>
          </w:rPr>
          <w:t>27</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716" w:history="1">
        <w:r w:rsidRPr="00317EFC">
          <w:rPr>
            <w:rStyle w:val="a7"/>
          </w:rPr>
          <w:t>— Заброшенные промплощадки в моногородах превратят в культурно-досуговые центры</w:t>
        </w:r>
        <w:r>
          <w:rPr>
            <w:webHidden/>
          </w:rPr>
          <w:tab/>
        </w:r>
        <w:r>
          <w:rPr>
            <w:webHidden/>
          </w:rPr>
          <w:fldChar w:fldCharType="begin"/>
        </w:r>
        <w:r>
          <w:rPr>
            <w:webHidden/>
          </w:rPr>
          <w:instrText xml:space="preserve"> PAGEREF _Toc463954716 \h </w:instrText>
        </w:r>
        <w:r>
          <w:rPr>
            <w:webHidden/>
          </w:rPr>
        </w:r>
        <w:r>
          <w:rPr>
            <w:webHidden/>
          </w:rPr>
          <w:fldChar w:fldCharType="separate"/>
        </w:r>
        <w:r>
          <w:rPr>
            <w:webHidden/>
          </w:rPr>
          <w:t>27</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717" w:history="1">
        <w:r w:rsidRPr="00317EFC">
          <w:rPr>
            <w:rStyle w:val="a7"/>
          </w:rPr>
          <w:t>— На Южном Урале полномочия по определению сроков капремонта передали на местный уровень</w:t>
        </w:r>
        <w:r>
          <w:rPr>
            <w:webHidden/>
          </w:rPr>
          <w:tab/>
        </w:r>
        <w:r>
          <w:rPr>
            <w:webHidden/>
          </w:rPr>
          <w:fldChar w:fldCharType="begin"/>
        </w:r>
        <w:r>
          <w:rPr>
            <w:webHidden/>
          </w:rPr>
          <w:instrText xml:space="preserve"> PAGEREF _Toc463954717 \h </w:instrText>
        </w:r>
        <w:r>
          <w:rPr>
            <w:webHidden/>
          </w:rPr>
        </w:r>
        <w:r>
          <w:rPr>
            <w:webHidden/>
          </w:rPr>
          <w:fldChar w:fldCharType="separate"/>
        </w:r>
        <w:r>
          <w:rPr>
            <w:webHidden/>
          </w:rPr>
          <w:t>29</w:t>
        </w:r>
        <w:r>
          <w:rPr>
            <w:webHidden/>
          </w:rPr>
          <w:fldChar w:fldCharType="end"/>
        </w:r>
      </w:hyperlink>
    </w:p>
    <w:p w:rsidR="00A5449E" w:rsidRDefault="00A5449E" w:rsidP="00A5449E">
      <w:pPr>
        <w:pStyle w:val="21"/>
        <w:jc w:val="both"/>
        <w:rPr>
          <w:rFonts w:asciiTheme="minorHAnsi" w:eastAsiaTheme="minorEastAsia" w:hAnsiTheme="minorHAnsi" w:cstheme="minorBidi"/>
          <w:b w:val="0"/>
          <w:bCs w:val="0"/>
          <w:sz w:val="22"/>
          <w:szCs w:val="22"/>
          <w:lang w:eastAsia="ru-RU"/>
        </w:rPr>
      </w:pPr>
      <w:hyperlink w:anchor="_Toc463954718" w:history="1">
        <w:r w:rsidRPr="00317EFC">
          <w:rPr>
            <w:rStyle w:val="a7"/>
          </w:rPr>
          <w:t>«Известия»</w:t>
        </w:r>
        <w:r>
          <w:rPr>
            <w:webHidden/>
          </w:rPr>
          <w:tab/>
        </w:r>
        <w:r>
          <w:rPr>
            <w:webHidden/>
          </w:rPr>
          <w:fldChar w:fldCharType="begin"/>
        </w:r>
        <w:r>
          <w:rPr>
            <w:webHidden/>
          </w:rPr>
          <w:instrText xml:space="preserve"> PAGEREF _Toc463954718 \h </w:instrText>
        </w:r>
        <w:r>
          <w:rPr>
            <w:webHidden/>
          </w:rPr>
        </w:r>
        <w:r>
          <w:rPr>
            <w:webHidden/>
          </w:rPr>
          <w:fldChar w:fldCharType="separate"/>
        </w:r>
        <w:r>
          <w:rPr>
            <w:webHidden/>
          </w:rPr>
          <w:t>29</w:t>
        </w:r>
        <w:r>
          <w:rPr>
            <w:webHidden/>
          </w:rPr>
          <w:fldChar w:fldCharType="end"/>
        </w:r>
      </w:hyperlink>
    </w:p>
    <w:p w:rsidR="00A5449E" w:rsidRDefault="00A5449E" w:rsidP="00A5449E">
      <w:pPr>
        <w:pStyle w:val="31"/>
        <w:jc w:val="both"/>
        <w:rPr>
          <w:rFonts w:asciiTheme="minorHAnsi" w:eastAsiaTheme="minorEastAsia" w:hAnsiTheme="minorHAnsi" w:cstheme="minorBidi"/>
          <w:i w:val="0"/>
          <w:sz w:val="22"/>
          <w:szCs w:val="22"/>
          <w:lang w:eastAsia="ru-RU"/>
        </w:rPr>
      </w:pPr>
      <w:hyperlink w:anchor="_Toc463954719" w:history="1">
        <w:r w:rsidRPr="00317EFC">
          <w:rPr>
            <w:rStyle w:val="a7"/>
          </w:rPr>
          <w:t>— Минфин РФ предложил ввести налог на «недострой»</w:t>
        </w:r>
        <w:r>
          <w:rPr>
            <w:webHidden/>
          </w:rPr>
          <w:tab/>
        </w:r>
        <w:r>
          <w:rPr>
            <w:webHidden/>
          </w:rPr>
          <w:fldChar w:fldCharType="begin"/>
        </w:r>
        <w:r>
          <w:rPr>
            <w:webHidden/>
          </w:rPr>
          <w:instrText xml:space="preserve"> PAGEREF _Toc463954719 \h </w:instrText>
        </w:r>
        <w:r>
          <w:rPr>
            <w:webHidden/>
          </w:rPr>
        </w:r>
        <w:r>
          <w:rPr>
            <w:webHidden/>
          </w:rPr>
          <w:fldChar w:fldCharType="separate"/>
        </w:r>
        <w:r>
          <w:rPr>
            <w:webHidden/>
          </w:rPr>
          <w:t>29</w:t>
        </w:r>
        <w:r>
          <w:rPr>
            <w:webHidden/>
          </w:rPr>
          <w:fldChar w:fldCharType="end"/>
        </w:r>
      </w:hyperlink>
    </w:p>
    <w:p w:rsidR="00664A9C" w:rsidRDefault="002813C2" w:rsidP="00F132FC">
      <w:pPr>
        <w:pStyle w:val="a9"/>
        <w:jc w:val="both"/>
        <w:rPr>
          <w:i/>
          <w:iCs/>
          <w:sz w:val="18"/>
          <w:lang w:val="ru-MO"/>
        </w:rPr>
        <w:sectPr w:rsidR="00664A9C">
          <w:headerReference w:type="default" r:id="rId10"/>
          <w:footerReference w:type="default" r:id="rId11"/>
          <w:headerReference w:type="first" r:id="rId12"/>
          <w:footerReference w:type="first" r:id="rId13"/>
          <w:type w:val="continuous"/>
          <w:pgSz w:w="11906" w:h="16838" w:code="9"/>
          <w:pgMar w:top="851" w:right="851" w:bottom="851" w:left="851" w:header="397" w:footer="397" w:gutter="0"/>
          <w:cols w:space="708"/>
          <w:titlePg/>
          <w:docGrid w:linePitch="360"/>
        </w:sectPr>
      </w:pPr>
      <w:r>
        <w:rPr>
          <w:i/>
          <w:iCs/>
          <w:sz w:val="18"/>
          <w:lang w:val="ru-MO"/>
        </w:rPr>
        <w:fldChar w:fldCharType="end"/>
      </w:r>
      <w:r w:rsidR="00664A9C">
        <w:rPr>
          <w:i/>
          <w:iCs/>
          <w:sz w:val="18"/>
          <w:lang w:val="ru-MO"/>
        </w:rPr>
        <w:br w:type="page"/>
      </w:r>
      <w:bookmarkStart w:id="11" w:name="_Toc186618887"/>
      <w:bookmarkStart w:id="12" w:name="_Toc186621759"/>
    </w:p>
    <w:p w:rsidR="00664A9C" w:rsidRDefault="00664A9C">
      <w:pPr>
        <w:pStyle w:val="a9"/>
      </w:pPr>
      <w:bookmarkStart w:id="13" w:name="_Toc190000115"/>
      <w:bookmarkStart w:id="14" w:name="_Toc463954597"/>
      <w:r>
        <w:lastRenderedPageBreak/>
        <w:t>ФЕДЕРАЛЬНЫЕ НОВОСТИ</w:t>
      </w:r>
      <w:bookmarkEnd w:id="13"/>
      <w:bookmarkEnd w:id="14"/>
    </w:p>
    <w:p w:rsidR="00B75423" w:rsidRDefault="00B75423">
      <w:pPr>
        <w:pStyle w:val="af"/>
      </w:pPr>
      <w:bookmarkStart w:id="15" w:name="_Toc190000118"/>
      <w:bookmarkStart w:id="16" w:name="_Toc463954598"/>
      <w:bookmarkEnd w:id="11"/>
      <w:bookmarkEnd w:id="12"/>
      <w:r>
        <w:t>СОВЕТ ФЕДЕРАЦИИ ФЕДЕРАЛЬНОГО СОБРАНИЯ РОССИЙСКОЙ ФЕДЕРАЦИИ</w:t>
      </w:r>
      <w:bookmarkEnd w:id="16"/>
    </w:p>
    <w:p w:rsidR="007A7683" w:rsidRDefault="007A7683" w:rsidP="007A7683">
      <w:pPr>
        <w:pStyle w:val="aa"/>
      </w:pPr>
      <w:bookmarkStart w:id="17" w:name="_Toc463954599"/>
      <w:r>
        <w:t>— Сенаторы обсудили в Хабаровском крае реализацию госпрограммы развития Дальнего Востока и Байкальск</w:t>
      </w:r>
      <w:r>
        <w:t>о</w:t>
      </w:r>
      <w:r>
        <w:t>го региона</w:t>
      </w:r>
      <w:bookmarkEnd w:id="17"/>
    </w:p>
    <w:p w:rsidR="007A7683" w:rsidRDefault="007A7683" w:rsidP="007A7683">
      <w:pPr>
        <w:pStyle w:val="ab"/>
      </w:pPr>
      <w:r>
        <w:t>Председатель Комитета Совета Федерации по федерати</w:t>
      </w:r>
      <w:r>
        <w:t>в</w:t>
      </w:r>
      <w:r>
        <w:t>ному устройству, региональной политике, местному с</w:t>
      </w:r>
      <w:r>
        <w:t>а</w:t>
      </w:r>
      <w:r>
        <w:t>моуправлению и делам Севера Дмитрий Азаров провел в Комсомольске-на-Амуре и Хабаровске выездное совещ</w:t>
      </w:r>
      <w:r>
        <w:t>а</w:t>
      </w:r>
      <w:r>
        <w:t>ние Комитета С</w:t>
      </w:r>
      <w:r w:rsidR="00C935A4">
        <w:t xml:space="preserve">овета </w:t>
      </w:r>
      <w:r>
        <w:t>Ф</w:t>
      </w:r>
      <w:r w:rsidR="00C935A4">
        <w:t>едерации</w:t>
      </w:r>
      <w:r>
        <w:t xml:space="preserve"> на тему «Вопросы ре</w:t>
      </w:r>
      <w:r>
        <w:t>а</w:t>
      </w:r>
      <w:r>
        <w:t>лизации государственной программы Российской Фед</w:t>
      </w:r>
      <w:r>
        <w:t>е</w:t>
      </w:r>
      <w:r>
        <w:t>рации «Социально-экономическое развитие» Дальнего Востока и Байкальского региона».</w:t>
      </w:r>
      <w:r w:rsidR="00C935A4">
        <w:t xml:space="preserve"> </w:t>
      </w:r>
      <w:r>
        <w:t>В мероприятии прин</w:t>
      </w:r>
      <w:r>
        <w:t>я</w:t>
      </w:r>
      <w:r>
        <w:t>ли участие губернатор Хабаровского края Вячеслав Шпорт , председатель Комитета СФ по обороне и без</w:t>
      </w:r>
      <w:r>
        <w:t>о</w:t>
      </w:r>
      <w:r>
        <w:t>пасности, представитель в С</w:t>
      </w:r>
      <w:r w:rsidR="00C935A4">
        <w:t xml:space="preserve">овета </w:t>
      </w:r>
      <w:r>
        <w:t>Ф</w:t>
      </w:r>
      <w:r w:rsidR="00C935A4">
        <w:t>едерации</w:t>
      </w:r>
      <w:r>
        <w:t xml:space="preserve"> от исполн</w:t>
      </w:r>
      <w:r>
        <w:t>и</w:t>
      </w:r>
      <w:r>
        <w:t>тельного органа государственной власти региона Виктор Озеров , член Комитета С</w:t>
      </w:r>
      <w:r w:rsidR="00C935A4">
        <w:t xml:space="preserve">овета </w:t>
      </w:r>
      <w:r>
        <w:t>Ф</w:t>
      </w:r>
      <w:r w:rsidR="00C935A4">
        <w:t>едерации</w:t>
      </w:r>
      <w:r>
        <w:t xml:space="preserve"> по обороне и безопасности, Полномочный представитель С</w:t>
      </w:r>
      <w:r w:rsidR="00C935A4">
        <w:t xml:space="preserve">овета </w:t>
      </w:r>
      <w:r>
        <w:t>Ф</w:t>
      </w:r>
      <w:r w:rsidR="00C935A4">
        <w:t>ед</w:t>
      </w:r>
      <w:r w:rsidR="00C935A4">
        <w:t>е</w:t>
      </w:r>
      <w:r w:rsidR="00C935A4">
        <w:t>рации</w:t>
      </w:r>
      <w:r>
        <w:t xml:space="preserve"> в государственных органах по вопросам развития Дальнего Востока, Восточной Сибири и Арктики Вяч</w:t>
      </w:r>
      <w:r>
        <w:t>е</w:t>
      </w:r>
      <w:r>
        <w:t>слав Штыров , член Комитета С</w:t>
      </w:r>
      <w:r w:rsidR="00C935A4">
        <w:t xml:space="preserve">овета </w:t>
      </w:r>
      <w:r>
        <w:t>Ф</w:t>
      </w:r>
      <w:r w:rsidR="00C935A4">
        <w:t>едерации</w:t>
      </w:r>
      <w:r>
        <w:t xml:space="preserve"> по фед</w:t>
      </w:r>
      <w:r>
        <w:t>е</w:t>
      </w:r>
      <w:r>
        <w:t>ративному устройству, региональной политике, местному самоуправлению и делам Севера Игорь Фомин , замест</w:t>
      </w:r>
      <w:r>
        <w:t>и</w:t>
      </w:r>
      <w:r>
        <w:t>тель Министра РФ по развитию Дальнего Востока Артур Ниязметов, представители федеральных и региональных органов государственной вла</w:t>
      </w:r>
      <w:r w:rsidR="00C935A4">
        <w:t xml:space="preserve">сти. </w:t>
      </w:r>
      <w:r>
        <w:t>В Комсомольске-на-Амуре сенаторы посетили крупнейшие промышленные предприятия города, осмотрели ход реконструкции Др</w:t>
      </w:r>
      <w:r>
        <w:t>а</w:t>
      </w:r>
      <w:r>
        <w:t>матического театра, городскую набережную, а затем на совещании рассмотрели вопросы комплексного развития города, его транспортной, коммунальной и социальной инфраструктур в соответствии с задачей, поставленной Президентом России в Послании Федеральному Собр</w:t>
      </w:r>
      <w:r>
        <w:t>а</w:t>
      </w:r>
      <w:r>
        <w:t>нию 3 декабря 2015 года.</w:t>
      </w:r>
      <w:r w:rsidR="00C935A4">
        <w:t xml:space="preserve"> </w:t>
      </w:r>
      <w:r>
        <w:t>Д</w:t>
      </w:r>
      <w:r w:rsidR="00C935A4">
        <w:t>. </w:t>
      </w:r>
      <w:r>
        <w:t>Азаров отметил, что Комс</w:t>
      </w:r>
      <w:r>
        <w:t>о</w:t>
      </w:r>
      <w:r>
        <w:t>мольск-на-Амуре — единственный город, который о</w:t>
      </w:r>
      <w:r>
        <w:t>т</w:t>
      </w:r>
      <w:r>
        <w:t>дельно отметил в своем Послании Федеральному Собр</w:t>
      </w:r>
      <w:r>
        <w:t>а</w:t>
      </w:r>
      <w:r>
        <w:t>нию Президент России, и сказал, что сенаторы примут участие в решении вопросов, связанных с развитием Ко</w:t>
      </w:r>
      <w:r>
        <w:t>м</w:t>
      </w:r>
      <w:r>
        <w:t>сомольска-на-Амуре, в первую очередь, при формиров</w:t>
      </w:r>
      <w:r>
        <w:t>а</w:t>
      </w:r>
      <w:r>
        <w:t>нии федерального бюджета на 2017 год и включении в него статей по финансированию долгосрочного плана комплексного социально-экономического развития гор</w:t>
      </w:r>
      <w:r>
        <w:t>о</w:t>
      </w:r>
      <w:r>
        <w:t>да. «Мы готовы подключиться на этапе формирования бюджета на следующий год, чтобы все запланированное было выполнено. Кроме того, если потребуется принятие дополнительных законодательных решений по развитию Комсомольска-на-Амуре, по преференциям, то мы также к этому подключимся. Мы должны не просто контрол</w:t>
      </w:r>
      <w:r>
        <w:t>и</w:t>
      </w:r>
      <w:r>
        <w:t>ровать, но и принимать деятельное участие в реализации плана», — подчеркнул сенатор.</w:t>
      </w:r>
      <w:r w:rsidR="00C935A4">
        <w:t xml:space="preserve"> </w:t>
      </w:r>
      <w:r>
        <w:t>На совещании в Хабаро</w:t>
      </w:r>
      <w:r>
        <w:t>в</w:t>
      </w:r>
      <w:r>
        <w:t>ске при обсуждении вопросов реализации госпрограммы «Социально-экономическое развитие» Дальнего Востока и Байкальского региона» Д</w:t>
      </w:r>
      <w:r w:rsidR="00C935A4">
        <w:t>. </w:t>
      </w:r>
      <w:r>
        <w:t>Азаров напомнил, что новая редакция госпрограммы одобрена Правительством России в августе этого года. Документом предусмотрены мер</w:t>
      </w:r>
      <w:r>
        <w:t>о</w:t>
      </w:r>
      <w:r>
        <w:t>приятия по созданию территорий опережающего соц</w:t>
      </w:r>
      <w:r>
        <w:t>и</w:t>
      </w:r>
      <w:r>
        <w:t>ально-экономического развития, инфраструктурной по</w:t>
      </w:r>
      <w:r>
        <w:t>д</w:t>
      </w:r>
      <w:r>
        <w:t>держке инвестиционных проектов, развитию свободных портов на Дальнем Востоке. Ссылаясь на данные Минв</w:t>
      </w:r>
      <w:r>
        <w:t>о</w:t>
      </w:r>
      <w:r>
        <w:t>стокразвития, он сообщил, что на программу в 2016</w:t>
      </w:r>
      <w:r w:rsidR="00C935A4">
        <w:t>-</w:t>
      </w:r>
      <w:r>
        <w:t>2025 годы из бюджета РФ будет выделено 466,5 млрд руб.</w:t>
      </w:r>
      <w:r w:rsidR="00C935A4">
        <w:t xml:space="preserve"> </w:t>
      </w:r>
      <w:r>
        <w:t xml:space="preserve">Как </w:t>
      </w:r>
      <w:r>
        <w:lastRenderedPageBreak/>
        <w:t>подчеркнул Д</w:t>
      </w:r>
      <w:r w:rsidR="00C935A4">
        <w:t>. </w:t>
      </w:r>
      <w:r>
        <w:t>Азаров, важно обеспечить финансирование госпрограммы в полном объеме, не допустить сокращ</w:t>
      </w:r>
      <w:r>
        <w:t>е</w:t>
      </w:r>
      <w:r>
        <w:t>ния средств, выделяемых на развитие Дальнего Востока. «На финансирование программы ориентируются инвест</w:t>
      </w:r>
      <w:r>
        <w:t>о</w:t>
      </w:r>
      <w:r>
        <w:t>ры, которые реализуют проекты на Дальнем Востоке и получают господдержку. Они должны видеть, что обяз</w:t>
      </w:r>
      <w:r>
        <w:t>а</w:t>
      </w:r>
      <w:r>
        <w:t>тельства государства будут выполнены», — отметил с</w:t>
      </w:r>
      <w:r>
        <w:t>е</w:t>
      </w:r>
      <w:r>
        <w:t>натор.</w:t>
      </w:r>
      <w:r w:rsidR="00C935A4">
        <w:t xml:space="preserve"> </w:t>
      </w:r>
      <w:r>
        <w:t>Д</w:t>
      </w:r>
      <w:r w:rsidR="00C935A4">
        <w:t>. </w:t>
      </w:r>
      <w:r>
        <w:t>Азаров подчеркнул, что сегодня также необх</w:t>
      </w:r>
      <w:r>
        <w:t>о</w:t>
      </w:r>
      <w:r>
        <w:t>димо выявить те точки, где потребуется совершенствов</w:t>
      </w:r>
      <w:r>
        <w:t>а</w:t>
      </w:r>
      <w:r>
        <w:t>ние законодательства, принятие дополнительных закон</w:t>
      </w:r>
      <w:r>
        <w:t>о</w:t>
      </w:r>
      <w:r>
        <w:t>дательных решений для создания дополнительных преф</w:t>
      </w:r>
      <w:r>
        <w:t>е</w:t>
      </w:r>
      <w:r>
        <w:t>ренций для развития Дальнего Востока и Хабаровского края.</w:t>
      </w:r>
    </w:p>
    <w:p w:rsidR="000557E3" w:rsidRDefault="000557E3" w:rsidP="000557E3">
      <w:pPr>
        <w:pStyle w:val="aa"/>
      </w:pPr>
      <w:bookmarkStart w:id="18" w:name="_Toc463954600"/>
      <w:r>
        <w:t>—</w:t>
      </w:r>
      <w:r w:rsidR="006126EB">
        <w:t xml:space="preserve"> </w:t>
      </w:r>
      <w:r>
        <w:t>Ассоциация «Арктические муниципалитеты» — э</w:t>
      </w:r>
      <w:r>
        <w:t>ф</w:t>
      </w:r>
      <w:r>
        <w:t>фективный механизм реализации пр</w:t>
      </w:r>
      <w:r>
        <w:t>о</w:t>
      </w:r>
      <w:r>
        <w:t>граммы развития Российского Севера</w:t>
      </w:r>
      <w:bookmarkEnd w:id="18"/>
    </w:p>
    <w:p w:rsidR="000557E3" w:rsidRDefault="000557E3" w:rsidP="000557E3">
      <w:pPr>
        <w:pStyle w:val="ab"/>
      </w:pPr>
      <w:r>
        <w:t>Представитель в Совете Федерации от исполнительного органа государственной власти Архангельской области Виктор Павленко заявил о необходимости активизации межмуниципального сотрудничества в рамках Стратегии развития Арктики. Сенатор сообщил, что на совместном заседании президиума Госкомиссии по вопросам развития Арктики и Морской коллегии при Правительстве РФ в Санкт-Петербурге был предложен новый формат ее раб</w:t>
      </w:r>
      <w:r>
        <w:t>о</w:t>
      </w:r>
      <w:r>
        <w:t>ты — проведение Арктических слушаний, в ходе которых будут предметно обсуждаться проблемы, возникающие на местах. «Одно из направлений деятельности комиссии – объединение Арктических муниципалитетов в общес</w:t>
      </w:r>
      <w:r>
        <w:t>т</w:t>
      </w:r>
      <w:r>
        <w:t>венные организации, в задачу которых входит повышение благосостояния жителей. Это поможет нам решать эк</w:t>
      </w:r>
      <w:r>
        <w:t>о</w:t>
      </w:r>
      <w:r>
        <w:t>номические и социальные вопросы во благо всех жителей Российского Севера», — отметил В. Павленко. «Принятие Стратегии развития Арктической зоны РФ и обеспечения национальной безопасности на период до 2020 года, н</w:t>
      </w:r>
      <w:r>
        <w:t>а</w:t>
      </w:r>
      <w:r>
        <w:t>целенной, в первую очередь на улучшение качества жи</w:t>
      </w:r>
      <w:r>
        <w:t>з</w:t>
      </w:r>
      <w:r>
        <w:t>ни населения и создание условий хозяйственной деятел</w:t>
      </w:r>
      <w:r>
        <w:t>ь</w:t>
      </w:r>
      <w:r>
        <w:t>ности в Арктике, в том числе поддержку и развитие мал</w:t>
      </w:r>
      <w:r>
        <w:t>о</w:t>
      </w:r>
      <w:r>
        <w:t>го и среднего бизнеса, обусловливает значимость сотру</w:t>
      </w:r>
      <w:r>
        <w:t>д</w:t>
      </w:r>
      <w:r>
        <w:t>ничества арктических и приарктических территорий», — сказал парламентарий. В конце 2014 года по инициативе губернатора Архангельской области Игоря Орлова был подписан учредительный договор о создании межреги</w:t>
      </w:r>
      <w:r>
        <w:t>о</w:t>
      </w:r>
      <w:r>
        <w:t>нальной ассоциации городских округов и муниципальных районов Арктической зоны Российской Федерации, кот</w:t>
      </w:r>
      <w:r>
        <w:t>о</w:t>
      </w:r>
      <w:r>
        <w:t>рую возглавляет мэр Северодвинска Михаил Гмырин. В настоящее время в состав Ассоциации «Арктические м</w:t>
      </w:r>
      <w:r>
        <w:t>у</w:t>
      </w:r>
      <w:r>
        <w:t>ниципалитеты» входят Архангельск, Северодвинск, Н</w:t>
      </w:r>
      <w:r>
        <w:t>о</w:t>
      </w:r>
      <w:r>
        <w:t>водвинск, Приморский, Онежский, Мезенский районы, Новая Земля (Архангельская область), Заполярный район Ненецкого округа и город Воркута (Республика Коми). Предложение о вступлении в организацию рассматривают муниципалитеты Мурманской области, Карелии, Якутии и Ямало-Ненецкого округа. В. Павленко напомнил, что в соответствии с Указом Президента РФ Арктическая зона включает 25 городских округов, 29 муниципальных ра</w:t>
      </w:r>
      <w:r>
        <w:t>й</w:t>
      </w:r>
      <w:r>
        <w:t>онов и два специфических муниципальных образования: островное (Новая Земля) и поселок сельского типа (А</w:t>
      </w:r>
      <w:r>
        <w:t>м</w:t>
      </w:r>
      <w:r>
        <w:t>дерма). «Поэтому потенциальных членов ассоциации до</w:t>
      </w:r>
      <w:r>
        <w:t>с</w:t>
      </w:r>
      <w:r>
        <w:t>таточно. Мы заинтересованы в том, чтобы все муниц</w:t>
      </w:r>
      <w:r>
        <w:t>и</w:t>
      </w:r>
      <w:r>
        <w:t>пальные образования, которые входят в Арктическую зону России, стали членами Ассоциации», — подчеркнул сенатор.</w:t>
      </w:r>
    </w:p>
    <w:p w:rsidR="00417E6D" w:rsidRDefault="00417E6D">
      <w:pPr>
        <w:pStyle w:val="af"/>
      </w:pPr>
      <w:bookmarkStart w:id="19" w:name="_Toc463954601"/>
      <w:r>
        <w:lastRenderedPageBreak/>
        <w:t>ГОСУДАРСТВЕННАЯ ДУМА ФЕДЕРАЛЬНОГО СОБРАНИЯ РОССИЙСКОЙ ФЕДЕРАЦИИ</w:t>
      </w:r>
      <w:bookmarkEnd w:id="19"/>
    </w:p>
    <w:p w:rsidR="00417E6D" w:rsidRDefault="00417E6D" w:rsidP="00417E6D">
      <w:pPr>
        <w:pStyle w:val="aa"/>
      </w:pPr>
      <w:bookmarkStart w:id="20" w:name="_Toc463954602"/>
      <w:r>
        <w:t xml:space="preserve">— </w:t>
      </w:r>
      <w:r w:rsidR="0055159B">
        <w:t>Сформирован новый состав</w:t>
      </w:r>
      <w:r>
        <w:t xml:space="preserve"> Комитет</w:t>
      </w:r>
      <w:r w:rsidR="0055159B">
        <w:t>а</w:t>
      </w:r>
      <w:r>
        <w:t xml:space="preserve"> по федерати</w:t>
      </w:r>
      <w:r>
        <w:t>в</w:t>
      </w:r>
      <w:r>
        <w:t>ному устройству и вопросам местного самоуправления</w:t>
      </w:r>
      <w:bookmarkEnd w:id="20"/>
    </w:p>
    <w:p w:rsidR="00417E6D" w:rsidRDefault="00417E6D" w:rsidP="00417E6D">
      <w:pPr>
        <w:pStyle w:val="ab"/>
      </w:pPr>
      <w:r>
        <w:t>5 октября Государственная Дума седьмого созыва на пе</w:t>
      </w:r>
      <w:r>
        <w:t>р</w:t>
      </w:r>
      <w:r>
        <w:t>вом пленарном заседании образовала 26 комитетов и и</w:t>
      </w:r>
      <w:r>
        <w:t>з</w:t>
      </w:r>
      <w:r>
        <w:t xml:space="preserve">брала их председателей. </w:t>
      </w:r>
      <w:r w:rsidR="0055159B">
        <w:t xml:space="preserve">Председателем </w:t>
      </w:r>
      <w:r>
        <w:t>Комитет</w:t>
      </w:r>
      <w:r w:rsidR="0055159B">
        <w:t>а</w:t>
      </w:r>
      <w:r>
        <w:t xml:space="preserve"> по ф</w:t>
      </w:r>
      <w:r>
        <w:t>е</w:t>
      </w:r>
      <w:r>
        <w:t>деративному устройству и вопросам местного самоупра</w:t>
      </w:r>
      <w:r>
        <w:t>в</w:t>
      </w:r>
      <w:r>
        <w:t xml:space="preserve">ления </w:t>
      </w:r>
      <w:r w:rsidR="0055159B">
        <w:t>стал</w:t>
      </w:r>
      <w:r>
        <w:t xml:space="preserve"> </w:t>
      </w:r>
      <w:r w:rsidR="0055159B">
        <w:t xml:space="preserve">Алексей </w:t>
      </w:r>
      <w:r>
        <w:t>Диденко (ЛДПР).</w:t>
      </w:r>
      <w:r w:rsidR="0055159B">
        <w:t xml:space="preserve"> Первым заместит</w:t>
      </w:r>
      <w:r w:rsidR="0055159B">
        <w:t>е</w:t>
      </w:r>
      <w:r w:rsidR="0055159B">
        <w:t>лем председателя Комитета стала Ирина Гусева («Единая Россия»), Заместителями Председателя избраны Игорь Сапко («Единая Россия») и Валентина Терешкова («Ед</w:t>
      </w:r>
      <w:r w:rsidR="0055159B">
        <w:t>и</w:t>
      </w:r>
      <w:r w:rsidR="0055159B">
        <w:t>ная Россия»). Члены Комитета: Юрий Волков (ЛДПР), Олег Грищенко («Единая Россия»), Виктор Казаков («Единая Россия»), Виктор Кидяев («Единая Россия»), Андрей Марков («Единая Россия»), Денис Парфенов (КПРФ), Александр Пятикоп («Единая Россия»), Виктор Селиверстов («Единая Россия»), Александр Сидоров («Единая Россия»), Игорь Сухарев («Единая Россия»), Равиль Хуснулин («Единая Россия»), Леонид Черкесов («Единая Россия»), Виктор Шрейдер («Единая Россия»).</w:t>
      </w:r>
    </w:p>
    <w:p w:rsidR="00A64CD7" w:rsidRDefault="00A64CD7">
      <w:pPr>
        <w:pStyle w:val="af"/>
      </w:pPr>
      <w:bookmarkStart w:id="21" w:name="_Toc463954603"/>
      <w:bookmarkEnd w:id="15"/>
      <w:r>
        <w:t>МИНИСТЕРСТВО ОБРАЗОВАНИЯ И НАУКИ РОССИЙСКОЙ ФЕДЕРАЦИИ</w:t>
      </w:r>
      <w:bookmarkEnd w:id="21"/>
    </w:p>
    <w:p w:rsidR="00A64CD7" w:rsidRDefault="00A64CD7" w:rsidP="00A64CD7">
      <w:pPr>
        <w:pStyle w:val="aa"/>
      </w:pPr>
      <w:bookmarkStart w:id="22" w:name="_Toc463954604"/>
      <w:r>
        <w:t xml:space="preserve">— ЕГЭ: в России планируется новый </w:t>
      </w:r>
      <w:r w:rsidRPr="00A64CD7">
        <w:rPr>
          <w:szCs w:val="23"/>
        </w:rPr>
        <w:t>эксперимент</w:t>
      </w:r>
      <w:bookmarkEnd w:id="22"/>
    </w:p>
    <w:p w:rsidR="00A64CD7" w:rsidRDefault="00A64CD7" w:rsidP="00A64CD7">
      <w:pPr>
        <w:pStyle w:val="ab"/>
      </w:pPr>
      <w:r>
        <w:t>Выпускникам школ в следующем году придётся несладко. Учителя уже привыкли готовить детей, способных пр</w:t>
      </w:r>
      <w:r>
        <w:t>а</w:t>
      </w:r>
      <w:r>
        <w:t>вильно расставить «галочки» в листке с вариантами отв</w:t>
      </w:r>
      <w:r>
        <w:t>е</w:t>
      </w:r>
      <w:r>
        <w:t>та. За последние годы система школьного образования подготовила миллионы выпускников, чьи знания сводятся к зазубренным фактам. Сопоставлять эти данные, анал</w:t>
      </w:r>
      <w:r>
        <w:t>и</w:t>
      </w:r>
      <w:r>
        <w:t>зировать их и делать выводы в школах нынче не учат. Глава Рособрнадзора Сергей Кравцов в ходе выступления на II международной Конференции по развитию системы качества образования заявил, что в России планируется новый эксперимент. По предметам, которые стали «н</w:t>
      </w:r>
      <w:r>
        <w:t>е</w:t>
      </w:r>
      <w:r>
        <w:t>востребованными» в связи со стандартизацией образов</w:t>
      </w:r>
      <w:r>
        <w:t>а</w:t>
      </w:r>
      <w:r>
        <w:t>ния, будут проводиться Всероссийские проверочные р</w:t>
      </w:r>
      <w:r>
        <w:t>а</w:t>
      </w:r>
      <w:r>
        <w:t>боты, или ВПР. При этом в 2017 году состав обязател</w:t>
      </w:r>
      <w:r>
        <w:t>ь</w:t>
      </w:r>
      <w:r>
        <w:t>ных ЕГЭ не изменится. Школьники всё так же будут ра</w:t>
      </w:r>
      <w:r>
        <w:t>с</w:t>
      </w:r>
      <w:r>
        <w:t>ставлять «галочки» по русскому языку, математике и предметам, необходимым для поступления в конкретный вуз. Три-четыре экзамена. Всероссийские же проверочные работы будут проводиться по всем остальным предметам. Учитывая их количество, с большой долей вероятности это будут всё те же тесты, с поправкой на «неважность для поступления в вуз». Получается, что пичкать детей данными и дрессировать на заполнение тестов будут уже не по основным предметам, а по всем изучаемым в ста</w:t>
      </w:r>
      <w:r>
        <w:t>р</w:t>
      </w:r>
      <w:r>
        <w:t>ших классах. Но с разным качеством и набором данных. Детей уже заранее делят на разные группы — один в</w:t>
      </w:r>
      <w:r>
        <w:t>ы</w:t>
      </w:r>
      <w:r>
        <w:t>брал физику как основной экзамен для поступления в технический вуз. Другой — литературу, желая стать ф</w:t>
      </w:r>
      <w:r>
        <w:t>и</w:t>
      </w:r>
      <w:r>
        <w:t>лологом. Советская система образования давала всем плюс-минус одинаковый уровень знаний. Внедряемая же система тестов разных уровней приведёт к тому, что школьников будут готовить по-разному. Кого-то натаск</w:t>
      </w:r>
      <w:r>
        <w:t>и</w:t>
      </w:r>
      <w:r>
        <w:t>вать на более серьёзные тесты, кого-то – на менее серьё</w:t>
      </w:r>
      <w:r>
        <w:t>з</w:t>
      </w:r>
      <w:r>
        <w:t>ные. Но этим людям потом жить и работать. Эксперты отмечают, что такой подход может привести к печальным последствиям. Немалое количество абитуриентов, пост</w:t>
      </w:r>
      <w:r>
        <w:t>у</w:t>
      </w:r>
      <w:r>
        <w:t>павших в 2016 году в лучшие вузы страны, не умели связно писать. У большинства отсутствовало образное мышление, другие не понимали, как использовать мет</w:t>
      </w:r>
      <w:r>
        <w:t>а</w:t>
      </w:r>
      <w:r>
        <w:t>форы. Заполнить от руки заявление — уже целая пробл</w:t>
      </w:r>
      <w:r>
        <w:t>е</w:t>
      </w:r>
      <w:r>
        <w:lastRenderedPageBreak/>
        <w:t>ма. Получается, что факты и даты отскакивают «от з</w:t>
      </w:r>
      <w:r>
        <w:t>у</w:t>
      </w:r>
      <w:r>
        <w:t>бов», но рассказать или написать связную историю чел</w:t>
      </w:r>
      <w:r>
        <w:t>о</w:t>
      </w:r>
      <w:r>
        <w:t>век не способен. Известный гуманист и преподаватель, основоположник науки о разуме, дианетики, Л. Рон Ха</w:t>
      </w:r>
      <w:r>
        <w:t>б</w:t>
      </w:r>
      <w:r>
        <w:t>бард справедливо отмечал: «Данные — это то, что чел</w:t>
      </w:r>
      <w:r>
        <w:t>о</w:t>
      </w:r>
      <w:r>
        <w:t>век использует в мышлении. Это не само мышление. А когда данные подменяют мышление, весь процесс в сфере образования останавливается». Именно это и происходит в настоящий момент – образование останавливается, а точнее, топчется на одном месте. Этот тезис повторяет мысль одного из величайших философов Древней Греции Гераклита, который сказал: «Многознание уму не науч</w:t>
      </w:r>
      <w:r>
        <w:t>а</w:t>
      </w:r>
      <w:r>
        <w:t>ет». Компьютер может обработать данные, но не может мыслить. Современная молодёжь всё больше похожа на компьютер. Чиновники от образования отмечают, что в этом виноваты сами дети, их нежелание учиться, а также то, что родители не могут мотивировать своих отпрысков. Но что-то раньше такого в массе не наблюдалось. Отсюда напрашивается вывод: либо снизились знания выпускн</w:t>
      </w:r>
      <w:r>
        <w:t>и</w:t>
      </w:r>
      <w:r>
        <w:t>ков, либо с системой образования что-то явно не в поря</w:t>
      </w:r>
      <w:r>
        <w:t>д</w:t>
      </w:r>
      <w:r>
        <w:t>ке.</w:t>
      </w:r>
    </w:p>
    <w:p w:rsidR="00DF2987" w:rsidRDefault="00DF2987">
      <w:pPr>
        <w:pStyle w:val="af"/>
      </w:pPr>
      <w:bookmarkStart w:id="23" w:name="_Toc463954605"/>
      <w:r>
        <w:t>МИНИСТЕРСТВО СВЯЗИ И МАССОВЫХ КОММУНИКАЦИЙ РОССИЙСКОЙ ФЕДЕРАЦИИ</w:t>
      </w:r>
      <w:bookmarkEnd w:id="23"/>
    </w:p>
    <w:p w:rsidR="00DF2987" w:rsidRDefault="00DF2987" w:rsidP="00DF2987">
      <w:pPr>
        <w:pStyle w:val="aa"/>
      </w:pPr>
      <w:bookmarkStart w:id="24" w:name="OLE_LINK1"/>
      <w:bookmarkStart w:id="25" w:name="OLE_LINK2"/>
      <w:bookmarkStart w:id="26" w:name="minsvaz"/>
      <w:bookmarkStart w:id="27" w:name="_Toc463954606"/>
      <w:r>
        <w:t>— В «ГИС ЖКХ» зарегистрировано 60 тысяч организ</w:t>
      </w:r>
      <w:r>
        <w:t>а</w:t>
      </w:r>
      <w:r>
        <w:t>ций</w:t>
      </w:r>
      <w:bookmarkEnd w:id="27"/>
    </w:p>
    <w:bookmarkEnd w:id="24"/>
    <w:bookmarkEnd w:id="25"/>
    <w:bookmarkEnd w:id="26"/>
    <w:p w:rsidR="00DF2987" w:rsidRDefault="00DF2987" w:rsidP="00DF2987">
      <w:pPr>
        <w:pStyle w:val="ab"/>
      </w:pPr>
      <w:r>
        <w:t>Министерство связи и массовых коммуникаций Росси</w:t>
      </w:r>
      <w:r>
        <w:t>й</w:t>
      </w:r>
      <w:r>
        <w:t>ской Федерации сообщает о том, что количество зарег</w:t>
      </w:r>
      <w:r>
        <w:t>и</w:t>
      </w:r>
      <w:r>
        <w:t>стрированных в государственной информационной си</w:t>
      </w:r>
      <w:r>
        <w:t>с</w:t>
      </w:r>
      <w:r>
        <w:t>теме жилищно-коммунального хозяйства («ГИС ЖКХ») органов власти и организаций жилищно-коммунального комплекса достигло 60 тыс. Из них более 14,3 тыс. упра</w:t>
      </w:r>
      <w:r>
        <w:t>в</w:t>
      </w:r>
      <w:r>
        <w:t>ляющих организаций; 9,3 тыс. ресурсоснабжающих орг</w:t>
      </w:r>
      <w:r>
        <w:t>а</w:t>
      </w:r>
      <w:r>
        <w:t>низаций; 24,3 тыс. товариществ собственников жилья и жилищных кооперативов; 12,1 тыс. органов местного с</w:t>
      </w:r>
      <w:r>
        <w:t>а</w:t>
      </w:r>
      <w:r>
        <w:t>моуправления, включая муниципальный жилищный ко</w:t>
      </w:r>
      <w:r>
        <w:t>н</w:t>
      </w:r>
      <w:r>
        <w:t>троль. В «ГИС ЖКХ» также зарегистрированы все органы власти субъектов РФ, осуществляющие государственное регулирование тарифов. «Еще год назад в «ГИС ЖКХ» была зарегистрирована только тысяча организаций. Бл</w:t>
      </w:r>
      <w:r>
        <w:t>а</w:t>
      </w:r>
      <w:r>
        <w:t>годаря совместной работе с органами власти регионов и организациями сферы ЖКХ на всей территории страны идет активное внедрение системы», — отметил замглавы Минкомсвязи России Михаил Евраев. Он добавил, что полноценное наполнение системы информацией во мн</w:t>
      </w:r>
      <w:r>
        <w:t>о</w:t>
      </w:r>
      <w:r>
        <w:t>гом зависит от организации работы в субъектах РФ. Более 800 информационных систем, работающих в жилищно-коммунальной сфере, завершили интеграцию с «ГИС ЖКХ», из них 329 — ИТ-системы банков.</w:t>
      </w:r>
      <w:r w:rsidR="006D719B">
        <w:t xml:space="preserve"> </w:t>
      </w:r>
      <w:r>
        <w:t>На сегодня</w:t>
      </w:r>
      <w:r>
        <w:t>ш</w:t>
      </w:r>
      <w:r>
        <w:t>ний день в «ГИС ЖКХ» размещена информация более чем о 4,6 миллионов объектах жилищного фонда. Колич</w:t>
      </w:r>
      <w:r>
        <w:t>е</w:t>
      </w:r>
      <w:r>
        <w:t>ство уникальных посещений единого портала ЖКХ с</w:t>
      </w:r>
      <w:r>
        <w:t>о</w:t>
      </w:r>
      <w:r>
        <w:t>ставляет более 35 тыс</w:t>
      </w:r>
      <w:r w:rsidR="006D719B">
        <w:t>.</w:t>
      </w:r>
      <w:r>
        <w:t xml:space="preserve"> в сутки. В ближайшее время в «ГИС ЖКХ» планируется к запуску вторая очередь ан</w:t>
      </w:r>
      <w:r>
        <w:t>а</w:t>
      </w:r>
      <w:r>
        <w:t>литического блока, которая позволит проводить монит</w:t>
      </w:r>
      <w:r>
        <w:t>о</w:t>
      </w:r>
      <w:r>
        <w:t>ринг работы органов власти и организаций в сфере ЖКХ.</w:t>
      </w:r>
    </w:p>
    <w:p w:rsidR="005510B0" w:rsidRDefault="005510B0">
      <w:pPr>
        <w:pStyle w:val="af"/>
      </w:pPr>
      <w:bookmarkStart w:id="28" w:name="_Toc463954607"/>
      <w:r>
        <w:t>МИНИСТЕРСТВО СТРОИТЕЛЬСТВА И ЖИЛИЩНО-КОММУНАЛЬНОГО ХОЗЯЙСТВА РОССИЙСКОЙ ФЕДЕРАЦИИ</w:t>
      </w:r>
      <w:bookmarkEnd w:id="28"/>
    </w:p>
    <w:p w:rsidR="0084057B" w:rsidRDefault="0084057B" w:rsidP="0084057B">
      <w:pPr>
        <w:pStyle w:val="aa"/>
      </w:pPr>
      <w:bookmarkStart w:id="29" w:name="OLE_LINK3"/>
      <w:bookmarkStart w:id="30" w:name="OLE_LINK4"/>
      <w:bookmarkStart w:id="31" w:name="minstroy"/>
      <w:bookmarkStart w:id="32" w:name="_Toc463954608"/>
      <w:r>
        <w:t>— Госжилинспекции могут получить полномочия по пр</w:t>
      </w:r>
      <w:r>
        <w:t>о</w:t>
      </w:r>
      <w:r>
        <w:t>верке нормативов потребления ресурсов</w:t>
      </w:r>
      <w:bookmarkEnd w:id="32"/>
    </w:p>
    <w:bookmarkEnd w:id="29"/>
    <w:bookmarkEnd w:id="30"/>
    <w:bookmarkEnd w:id="31"/>
    <w:p w:rsidR="0084057B" w:rsidRDefault="0084057B" w:rsidP="0084057B">
      <w:pPr>
        <w:pStyle w:val="ab"/>
      </w:pPr>
      <w:r>
        <w:t>Органы Госжилинспекций могут быть наделены полн</w:t>
      </w:r>
      <w:r>
        <w:t>о</w:t>
      </w:r>
      <w:r>
        <w:t>мочиями проверки законности установки норматива п</w:t>
      </w:r>
      <w:r>
        <w:t>о</w:t>
      </w:r>
      <w:r>
        <w:t>требления ресурсов. Законопроект об этом, инициирова</w:t>
      </w:r>
      <w:r>
        <w:t>н</w:t>
      </w:r>
      <w:r>
        <w:lastRenderedPageBreak/>
        <w:t>ный Минстроем России, рассмотрел Комитет Государс</w:t>
      </w:r>
      <w:r>
        <w:t>т</w:t>
      </w:r>
      <w:r>
        <w:t>венной Думы по жилищной политике и ЖКХ на первом заседании. Члены комитета утвердили положительное заключение и вынесли его на рассмотрение Государс</w:t>
      </w:r>
      <w:r>
        <w:t>т</w:t>
      </w:r>
      <w:r>
        <w:t>венной Думой в первом чтении. Кроме того, проект Ф</w:t>
      </w:r>
      <w:r>
        <w:t>е</w:t>
      </w:r>
      <w:r>
        <w:t>дерального закона «О внесении изменений в Жилищный Кодекс Российской Федерации» может дать возможность любому потребителю обратиться в Жилищную инспе</w:t>
      </w:r>
      <w:r>
        <w:t>к</w:t>
      </w:r>
      <w:r>
        <w:t>цию и потребовать проверки норматива на соответствие его размера регламенту, утвержденному правительством. Как пояснил замглавы Минстроя России, главный ж</w:t>
      </w:r>
      <w:r>
        <w:t>и</w:t>
      </w:r>
      <w:r>
        <w:t>лищный инспектор РФ Андрей Чибис, с 1 января 2017 года расходы ресурсов на общедомовые нужды будут включены в жилищные услуги и ограничены нормативом, и каждого потребителя волнует, каким будет этот норм</w:t>
      </w:r>
      <w:r>
        <w:t>а</w:t>
      </w:r>
      <w:r>
        <w:t>тив. «Анализируя практику в различных субъектах, мы увидели существенную разницу в величине установле</w:t>
      </w:r>
      <w:r>
        <w:t>н</w:t>
      </w:r>
      <w:r>
        <w:t>ных регионами нормативов: даже в соседних городах с одинаковым климатом они могут отличаться на 50 % и более. При этом не был установлен орган, имеющий пр</w:t>
      </w:r>
      <w:r>
        <w:t>а</w:t>
      </w:r>
      <w:r>
        <w:t>во проверить законность установки норматива. Предл</w:t>
      </w:r>
      <w:r>
        <w:t>а</w:t>
      </w:r>
      <w:r>
        <w:t>гаемый законопроект этот пробел устраняет и позволяет сделать контроль за корректностью начислений понятным и прозрачным», — отметил он.</w:t>
      </w:r>
    </w:p>
    <w:p w:rsidR="00D718A9" w:rsidRDefault="00D718A9" w:rsidP="00D718A9">
      <w:pPr>
        <w:pStyle w:val="aa"/>
      </w:pPr>
      <w:bookmarkStart w:id="33" w:name="_Toc463954609"/>
      <w:r>
        <w:t>— Экспертам представили проект поправок в Градк</w:t>
      </w:r>
      <w:r>
        <w:t>о</w:t>
      </w:r>
      <w:r>
        <w:t>декс в части внедрения BIM технологий</w:t>
      </w:r>
      <w:bookmarkEnd w:id="33"/>
    </w:p>
    <w:p w:rsidR="00D718A9" w:rsidRDefault="00D718A9" w:rsidP="00D718A9">
      <w:pPr>
        <w:pStyle w:val="ab"/>
      </w:pPr>
      <w:r>
        <w:t>Обсуждение проекта федерального закона «О внесении изменений в Градостроительный кодекс РФ и отдельные законодательные акты Российской Федерации в части внедрения технологий информационного моделирования в сфере строительства» состоялось на заседании Экспер</w:t>
      </w:r>
      <w:r>
        <w:t>т</w:t>
      </w:r>
      <w:r>
        <w:t>ного совета при Министерстве строительства и жилищно-коммунального хозяйства Российской Федерации по в</w:t>
      </w:r>
      <w:r>
        <w:t>о</w:t>
      </w:r>
      <w:r>
        <w:t>просу поэтапного внедрения технологий информационн</w:t>
      </w:r>
      <w:r>
        <w:t>о</w:t>
      </w:r>
      <w:r>
        <w:t>го моделирования в области промышленного и гражда</w:t>
      </w:r>
      <w:r>
        <w:t>н</w:t>
      </w:r>
      <w:r>
        <w:t>ского строительства. Заседание прошло под председ</w:t>
      </w:r>
      <w:r>
        <w:t>а</w:t>
      </w:r>
      <w:r>
        <w:t>тельством первого заместителя Министра строительства и жилищно-коммунального хозяйства Российской Федер</w:t>
      </w:r>
      <w:r>
        <w:t>а</w:t>
      </w:r>
      <w:r>
        <w:t>ции Леонида Ставицкого. «Процесс внедрения технол</w:t>
      </w:r>
      <w:r>
        <w:t>о</w:t>
      </w:r>
      <w:r>
        <w:t>гий информационного моделирования невозможен без соответствующего закрепления основных положений в законодательстве о градостроительной деятельности. П</w:t>
      </w:r>
      <w:r>
        <w:t>о</w:t>
      </w:r>
      <w:r>
        <w:t>этому нам с вами необходимо выработать единую поз</w:t>
      </w:r>
      <w:r>
        <w:t>и</w:t>
      </w:r>
      <w:r>
        <w:t>цию по данному законопроекту для дальнейшего его н</w:t>
      </w:r>
      <w:r>
        <w:t>а</w:t>
      </w:r>
      <w:r>
        <w:t>правления на межведомственное согласование», - сказал в своем вступительном слове Л. Ставицкий. Первый за</w:t>
      </w:r>
      <w:r>
        <w:t>м</w:t>
      </w:r>
      <w:r>
        <w:t>министра отметил, что это очень ответственный момент, поскольку действующее градостроительное законод</w:t>
      </w:r>
      <w:r>
        <w:t>а</w:t>
      </w:r>
      <w:r>
        <w:t>тельство не содержит каких-либо положений, предпис</w:t>
      </w:r>
      <w:r>
        <w:t>ы</w:t>
      </w:r>
      <w:r>
        <w:t>вающих применение при разработке проектной докуме</w:t>
      </w:r>
      <w:r>
        <w:t>н</w:t>
      </w:r>
      <w:r>
        <w:t>тации технологии информационного моделирования, и никак не регламентирует эту деятельность. «Вместе с тем, законопроект не предполагает немедленного перехода к разработке проектной документации всех объектов кап</w:t>
      </w:r>
      <w:r>
        <w:t>и</w:t>
      </w:r>
      <w:r>
        <w:t>тального строительства исключительно в форме инфо</w:t>
      </w:r>
      <w:r>
        <w:t>р</w:t>
      </w:r>
      <w:r>
        <w:t>мационных моделей», — подчеркнул Л. Ставицкий. С</w:t>
      </w:r>
      <w:r>
        <w:t>о</w:t>
      </w:r>
      <w:r>
        <w:t>гласно предлагаемому к обсуждению законопроекту, р</w:t>
      </w:r>
      <w:r>
        <w:t>е</w:t>
      </w:r>
      <w:r>
        <w:t>шение о форме разработки проектной документации з</w:t>
      </w:r>
      <w:r>
        <w:t>а</w:t>
      </w:r>
      <w:r>
        <w:t>стройщик принимает самостоятельно. В случае, если пр</w:t>
      </w:r>
      <w:r>
        <w:t>о</w:t>
      </w:r>
      <w:r>
        <w:t>ектная документация разработана в форме информацио</w:t>
      </w:r>
      <w:r>
        <w:t>н</w:t>
      </w:r>
      <w:r>
        <w:t>ной модели и получила положительное заключение эк</w:t>
      </w:r>
      <w:r>
        <w:t>с</w:t>
      </w:r>
      <w:r>
        <w:t>пертизы (государственной или негосударственной), она размещается в Едином государственном реестре заключ</w:t>
      </w:r>
      <w:r>
        <w:t>е</w:t>
      </w:r>
      <w:r>
        <w:t>ний (далее — ЕГРЗ) экспертизы проектной документации объектов капитального строительства, где хранится бе</w:t>
      </w:r>
      <w:r>
        <w:t>с</w:t>
      </w:r>
      <w:r>
        <w:lastRenderedPageBreak/>
        <w:t>срочно. Это поможет упростить процедуру получения разрешения на строительство. Застройщику нужно будет направить заявление о получении разрешения на стро</w:t>
      </w:r>
      <w:r>
        <w:t>и</w:t>
      </w:r>
      <w:r>
        <w:t>тельство в уполномоченный орган, без предоставления проектной документации и положительного заключения экспертизы, а лишь с указанием регистрационного номера положительного заключения на проектную документ</w:t>
      </w:r>
      <w:r>
        <w:t>а</w:t>
      </w:r>
      <w:r>
        <w:t>цию. Орган, уполномоченный на выдачу разрешения на строительство, в свою очередь, получит доступ к инфо</w:t>
      </w:r>
      <w:r>
        <w:t>р</w:t>
      </w:r>
      <w:r>
        <w:t>мационной модели соответствующего объекта капитал</w:t>
      </w:r>
      <w:r>
        <w:t>ь</w:t>
      </w:r>
      <w:r>
        <w:t>ного строительства в рамках взаимодействия с учрежд</w:t>
      </w:r>
      <w:r>
        <w:t>е</w:t>
      </w:r>
      <w:r>
        <w:t>нием — оператором ЕГРЗ. Положения законопроекта с</w:t>
      </w:r>
      <w:r>
        <w:t>о</w:t>
      </w:r>
      <w:r>
        <w:t>ответствуют Договору о Евразийском экономическом союзе, а также положениям иных международных дог</w:t>
      </w:r>
      <w:r>
        <w:t>о</w:t>
      </w:r>
      <w:r>
        <w:t>воров Российской Федерации.</w:t>
      </w:r>
    </w:p>
    <w:p w:rsidR="00872A1B" w:rsidRDefault="00872A1B" w:rsidP="00872A1B">
      <w:pPr>
        <w:pStyle w:val="aa"/>
      </w:pPr>
      <w:bookmarkStart w:id="34" w:name="_Toc463954610"/>
      <w:r>
        <w:t>— Государство окажет поддержку проектам комплек</w:t>
      </w:r>
      <w:r>
        <w:t>с</w:t>
      </w:r>
      <w:r>
        <w:t>ного развития территорий</w:t>
      </w:r>
      <w:bookmarkEnd w:id="34"/>
    </w:p>
    <w:p w:rsidR="00872A1B" w:rsidRDefault="00872A1B" w:rsidP="00872A1B">
      <w:pPr>
        <w:pStyle w:val="ab"/>
      </w:pPr>
      <w:r>
        <w:t>Меры поддержки проектов комплексного развития терр</w:t>
      </w:r>
      <w:r>
        <w:t>и</w:t>
      </w:r>
      <w:r>
        <w:t>торий позволят в России вводить ежегодно дополнител</w:t>
      </w:r>
      <w:r>
        <w:t>ь</w:t>
      </w:r>
      <w:r>
        <w:t>но 5 млн кв. м жилья. Об этом сообщил Министр стро</w:t>
      </w:r>
      <w:r>
        <w:t>и</w:t>
      </w:r>
      <w:r>
        <w:t>тельства и жилищно-коммунального хозяйства Росси</w:t>
      </w:r>
      <w:r>
        <w:t>й</w:t>
      </w:r>
      <w:r>
        <w:t>ской Федерации Михаил Мень на круглом столе ИД «Коммерсантъ» «Комплексное развитие территорий. Масштабы российского девелопмента» на Междунаро</w:t>
      </w:r>
      <w:r>
        <w:t>д</w:t>
      </w:r>
      <w:r>
        <w:t>ной выставке коммерческой недвижимости Expo Real в Мюнхене. По словам министра, со следующего года из российского бюджета будет ежегодно выделяться 20 млрд рублей на поддержку инфраструктуры проектов ко</w:t>
      </w:r>
      <w:r>
        <w:t>м</w:t>
      </w:r>
      <w:r>
        <w:t>плексного развития территорий. «В Правительстве России уже согласованы механизмы по использованию этих средств, в части инженерной инфраструктуры будет су</w:t>
      </w:r>
      <w:r>
        <w:t>б</w:t>
      </w:r>
      <w:r>
        <w:t>сидирование процентной ставки на кредиты под эти цели, в части социальной и внутриквартальной дорожной и</w:t>
      </w:r>
      <w:r>
        <w:t>н</w:t>
      </w:r>
      <w:r>
        <w:t xml:space="preserve">фраструктуры – прямые субсидии регионам», </w:t>
      </w:r>
      <w:r w:rsidR="00B94AD5">
        <w:t>—</w:t>
      </w:r>
      <w:r>
        <w:t xml:space="preserve"> расск</w:t>
      </w:r>
      <w:r>
        <w:t>а</w:t>
      </w:r>
      <w:r>
        <w:t>зал М. Мень. Он пояснил, что для выделения средств р</w:t>
      </w:r>
      <w:r>
        <w:t>е</w:t>
      </w:r>
      <w:r>
        <w:t>гионы должны будут защитить проекты на соответс</w:t>
      </w:r>
      <w:r>
        <w:t>т</w:t>
      </w:r>
      <w:r>
        <w:t>вующем конкурсе. Глава Минстроя России подчеркнул, что выделение бюджетных средств позволит ежегодно поддерживать 25-30 проектов комплексного освоения территорий, что, по оценкам экспертов, может дать д</w:t>
      </w:r>
      <w:r>
        <w:t>о</w:t>
      </w:r>
      <w:r>
        <w:t>полнительно 5 млн кв. м жилья в год.</w:t>
      </w:r>
    </w:p>
    <w:p w:rsidR="00AF24B6" w:rsidRDefault="00AF24B6" w:rsidP="00AF24B6">
      <w:pPr>
        <w:pStyle w:val="aa"/>
      </w:pPr>
      <w:bookmarkStart w:id="35" w:name="_Toc463954611"/>
      <w:r>
        <w:t>— Поправки в российское законодательство создадут цивилизованный рынок долевого строительства</w:t>
      </w:r>
      <w:bookmarkEnd w:id="35"/>
    </w:p>
    <w:p w:rsidR="00AF24B6" w:rsidRDefault="00AF24B6" w:rsidP="00AF24B6">
      <w:pPr>
        <w:pStyle w:val="ab"/>
      </w:pPr>
      <w:r>
        <w:t>Поправки в законодательство в части долевого строител</w:t>
      </w:r>
      <w:r>
        <w:t>ь</w:t>
      </w:r>
      <w:r>
        <w:t>ства, которые вступят в России с 1 января 2017 года, п</w:t>
      </w:r>
      <w:r>
        <w:t>о</w:t>
      </w:r>
      <w:r>
        <w:t>зволят сделать рынок цивилизованным и защитить гра</w:t>
      </w:r>
      <w:r>
        <w:t>ж</w:t>
      </w:r>
      <w:r>
        <w:t>дан от недобросовестных застройщиков. Об этом соо</w:t>
      </w:r>
      <w:r>
        <w:t>б</w:t>
      </w:r>
      <w:r>
        <w:t>щил Директор Департамента жилищной политики Ми</w:t>
      </w:r>
      <w:r>
        <w:t>н</w:t>
      </w:r>
      <w:r>
        <w:t>строя России Никита Стасишин на сессии газеты «Вед</w:t>
      </w:r>
      <w:r>
        <w:t>о</w:t>
      </w:r>
      <w:r>
        <w:t>мости» «Инвестиции в жилищное строительство: плюсы и минусы» на Международной выставке коммерческой н</w:t>
      </w:r>
      <w:r>
        <w:t>е</w:t>
      </w:r>
      <w:r>
        <w:t>движимости Expo Real в Мюнхене. По его словам, с 1 января значительно изменятся требования в проектным декларациям застройщиков, которые работают на рынке долевого строительства. «Помимо поправок, которые уже приняты и скоро вступят в силу, мы разработаем еще 15 подзаконных актов, которые позволят навести порядок с информационной открытостью застройщика, создать тр</w:t>
      </w:r>
      <w:r>
        <w:t>е</w:t>
      </w:r>
      <w:r>
        <w:t xml:space="preserve">бования к уставному капиталу», — уточнил Н. Стасишин. Он не исключил, что на рынке долевого строительства может начаться укрупнение строительных компаний. «Эти застройщики работают со средствами граждан, они берут на себя обязательства достроить и в срок сдать их жилье, они должны понимать, чтобы работать на этом </w:t>
      </w:r>
      <w:r>
        <w:lastRenderedPageBreak/>
        <w:t>рынке, им нужно соответствовать определенным крит</w:t>
      </w:r>
      <w:r>
        <w:t>е</w:t>
      </w:r>
      <w:r>
        <w:t>риям. И поверьте, по сравнению с требованиями, которые существуют в США, Англии, Нидерландах, наше закон</w:t>
      </w:r>
      <w:r>
        <w:t>о</w:t>
      </w:r>
      <w:r>
        <w:t>дательство одно из самых либеральных», — подчеркнул директор департамента Минстроя. Говоря об эксроу-счетах для застройщиков, работающих на рынке долевого строительства, Н. Стасишин особо отметил, что это всего лишь альтернатива, и застройщик здесь вправе сам делать выбор. «Это, в первую очередь, альтернатива государс</w:t>
      </w:r>
      <w:r>
        <w:t>т</w:t>
      </w:r>
      <w:r>
        <w:t>венному компенсационному фонду, который заработает с 1 января 2017 года. Но конкурентного банковского пр</w:t>
      </w:r>
      <w:r>
        <w:t>о</w:t>
      </w:r>
      <w:r>
        <w:t>дукта, чтобы застройщики без увеличения стоимости ж</w:t>
      </w:r>
      <w:r>
        <w:t>и</w:t>
      </w:r>
      <w:r>
        <w:t>лья могли легко перейти на эксроу-счета, пока не создано. Однако, в законодательстве мы эту возможность пред</w:t>
      </w:r>
      <w:r>
        <w:t>у</w:t>
      </w:r>
      <w:r>
        <w:t>смотрели», — сказал он.</w:t>
      </w:r>
    </w:p>
    <w:p w:rsidR="00C72F98" w:rsidRDefault="00C72F98" w:rsidP="00C72F98">
      <w:pPr>
        <w:pStyle w:val="aa"/>
      </w:pPr>
      <w:bookmarkStart w:id="36" w:name="OLE_LINK5"/>
      <w:bookmarkStart w:id="37" w:name="OLE_LINK6"/>
      <w:bookmarkStart w:id="38" w:name="minstroy2"/>
      <w:bookmarkStart w:id="39" w:name="_Toc463954612"/>
      <w:r>
        <w:t>— Участие жильцов в управлении домом станет пр</w:t>
      </w:r>
      <w:r>
        <w:t>о</w:t>
      </w:r>
      <w:r>
        <w:t>зрачнее</w:t>
      </w:r>
      <w:bookmarkEnd w:id="39"/>
    </w:p>
    <w:bookmarkEnd w:id="36"/>
    <w:bookmarkEnd w:id="37"/>
    <w:bookmarkEnd w:id="38"/>
    <w:p w:rsidR="00C72F98" w:rsidRDefault="00C72F98" w:rsidP="00C72F98">
      <w:pPr>
        <w:pStyle w:val="ab"/>
      </w:pPr>
      <w:r>
        <w:t>Минстрой России изменит систему подсчёта голосов при голосовании на общем собрании собственников жилья. Взамен сложной формулы вводится простая система: 1 квартира — 1 голос. Проект Федерального закона «О вн</w:t>
      </w:r>
      <w:r>
        <w:t>е</w:t>
      </w:r>
      <w:r>
        <w:t>сении изменений в Жилищный кодекс Российской Фед</w:t>
      </w:r>
      <w:r>
        <w:t>е</w:t>
      </w:r>
      <w:r>
        <w:t>рации» упрощает принципы участия собственников в управлении многоквартирным домом. В соответствии с предложениями Минстроя России, подсчет голосов будет вестись по системе 1 квартира равна одному голосу. При этом число голосов одного собственника не сможет пр</w:t>
      </w:r>
      <w:r>
        <w:t>е</w:t>
      </w:r>
      <w:r>
        <w:t>вышать 10 %, вне зависимости от количества принадл</w:t>
      </w:r>
      <w:r>
        <w:t>е</w:t>
      </w:r>
      <w:r>
        <w:t>жащих ему помещений. «Чаще всего злоупотребления при общем собрании собственников связаны с непоним</w:t>
      </w:r>
      <w:r>
        <w:t>а</w:t>
      </w:r>
      <w:r>
        <w:t>нием формулы подсчёта голосов или с навязыванием воли собственника, которому принадлежит значительная часть помещений в доме. Например, это случается при продаже квартир в новом доме – пока застройщику принадлежит большая часть квартир в доме, он может выбрать упра</w:t>
      </w:r>
      <w:r>
        <w:t>в</w:t>
      </w:r>
      <w:r>
        <w:t>ляющую компанию по своему усмотрению. Предлага</w:t>
      </w:r>
      <w:r>
        <w:t>е</w:t>
      </w:r>
      <w:r>
        <w:t>мые Минстроем России изменения исключают такую возможность», — прокомментировал заместитель Мин</w:t>
      </w:r>
      <w:r>
        <w:t>и</w:t>
      </w:r>
      <w:r>
        <w:t>стра, главный жилищный инспектор Андрей Чибис.</w:t>
      </w:r>
    </w:p>
    <w:p w:rsidR="00664A9C" w:rsidRDefault="00664A9C">
      <w:pPr>
        <w:pStyle w:val="a9"/>
      </w:pPr>
      <w:bookmarkStart w:id="40" w:name="_Toc190000140"/>
      <w:bookmarkStart w:id="41" w:name="_Toc463954613"/>
      <w:r>
        <w:t>МЕЖМУНИЦИПАЛЬНОЕ СОТРУДНИЧЕСТВО</w:t>
      </w:r>
      <w:bookmarkEnd w:id="40"/>
      <w:bookmarkEnd w:id="41"/>
    </w:p>
    <w:p w:rsidR="00664A9C" w:rsidRDefault="00664A9C">
      <w:pPr>
        <w:pStyle w:val="af"/>
      </w:pPr>
      <w:bookmarkStart w:id="42" w:name="_Toc190000146"/>
      <w:bookmarkStart w:id="43" w:name="_Toc463954614"/>
      <w:r>
        <w:t>АССОЦИАЦИЯ СИБИРСКИХ И ДАЛЬНЕВОСТОЧНЫХ ГОРОДОВ</w:t>
      </w:r>
      <w:bookmarkEnd w:id="42"/>
      <w:bookmarkEnd w:id="43"/>
    </w:p>
    <w:p w:rsidR="00965FA2" w:rsidRDefault="00965FA2" w:rsidP="00965FA2">
      <w:pPr>
        <w:pStyle w:val="aa"/>
        <w:rPr>
          <w:shd w:val="clear" w:color="auto" w:fill="FFFFFF"/>
        </w:rPr>
      </w:pPr>
      <w:bookmarkStart w:id="44" w:name="_Toc463358108"/>
      <w:bookmarkStart w:id="45" w:name="_Toc462675710"/>
      <w:bookmarkStart w:id="46" w:name="_Toc462146923"/>
      <w:bookmarkStart w:id="47" w:name="_Toc460330841"/>
      <w:bookmarkStart w:id="48" w:name="_Toc460939299"/>
      <w:bookmarkStart w:id="49" w:name="_Toc461538378"/>
      <w:bookmarkStart w:id="50" w:name="asdg3"/>
      <w:bookmarkStart w:id="51" w:name="asdg2"/>
      <w:bookmarkStart w:id="52" w:name="_Toc208046835"/>
      <w:bookmarkStart w:id="53" w:name="_Toc463954615"/>
      <w:r>
        <w:rPr>
          <w:shd w:val="clear" w:color="auto" w:fill="FFFFFF"/>
        </w:rPr>
        <w:t xml:space="preserve">— 13-14 октября 2016 года в </w:t>
      </w:r>
      <w:r>
        <w:t>городе</w:t>
      </w:r>
      <w:r>
        <w:rPr>
          <w:shd w:val="clear" w:color="auto" w:fill="FFFFFF"/>
        </w:rPr>
        <w:t xml:space="preserve"> Красноярске сост</w:t>
      </w:r>
      <w:r>
        <w:rPr>
          <w:shd w:val="clear" w:color="auto" w:fill="FFFFFF"/>
        </w:rPr>
        <w:t>о</w:t>
      </w:r>
      <w:r>
        <w:rPr>
          <w:shd w:val="clear" w:color="auto" w:fill="FFFFFF"/>
        </w:rPr>
        <w:t>ится конференция АСДГ «Геоинформационные технол</w:t>
      </w:r>
      <w:r>
        <w:rPr>
          <w:shd w:val="clear" w:color="auto" w:fill="FFFFFF"/>
        </w:rPr>
        <w:t>о</w:t>
      </w:r>
      <w:r>
        <w:rPr>
          <w:shd w:val="clear" w:color="auto" w:fill="FFFFFF"/>
        </w:rPr>
        <w:t>гии в управлении муниципальными земельными ресурсами и городским строительством как инструмент повыш</w:t>
      </w:r>
      <w:r>
        <w:rPr>
          <w:shd w:val="clear" w:color="auto" w:fill="FFFFFF"/>
        </w:rPr>
        <w:t>е</w:t>
      </w:r>
      <w:r>
        <w:rPr>
          <w:shd w:val="clear" w:color="auto" w:fill="FFFFFF"/>
        </w:rPr>
        <w:t>ния налоговых поступлений в местный бюджет»</w:t>
      </w:r>
      <w:bookmarkEnd w:id="44"/>
      <w:bookmarkEnd w:id="45"/>
      <w:bookmarkEnd w:id="46"/>
      <w:bookmarkEnd w:id="47"/>
      <w:bookmarkEnd w:id="48"/>
      <w:bookmarkEnd w:id="49"/>
      <w:bookmarkEnd w:id="53"/>
    </w:p>
    <w:bookmarkEnd w:id="50"/>
    <w:bookmarkEnd w:id="51"/>
    <w:p w:rsidR="00965FA2" w:rsidRDefault="00965FA2" w:rsidP="00965FA2">
      <w:pPr>
        <w:pStyle w:val="ab"/>
      </w:pPr>
      <w:r>
        <w:t>Конференция проводится Ассоциацией сибирских и дал</w:t>
      </w:r>
      <w:r>
        <w:t>ь</w:t>
      </w:r>
      <w:r>
        <w:t>невосточных городов совместно с Администрацией гор</w:t>
      </w:r>
      <w:r>
        <w:t>о</w:t>
      </w:r>
      <w:r>
        <w:t>да Красноярска. Мероприятие предполагает участие р</w:t>
      </w:r>
      <w:r>
        <w:t>у</w:t>
      </w:r>
      <w:r>
        <w:t>ководителей структурных подразделений администраций муниципальных образований Сибири и Дальнего Востока, курирующих вопросы информатизации, архитектуры и градостроительства, земельных и имущественных отн</w:t>
      </w:r>
      <w:r>
        <w:t>о</w:t>
      </w:r>
      <w:r>
        <w:t>шений, а также представителей компаний, работающих в сфере информационных технологий. На конференции запланировано обсуждение следующих вопросов: 1. Ге</w:t>
      </w:r>
      <w:r>
        <w:t>о</w:t>
      </w:r>
      <w:r>
        <w:t>информационные технологии как интеграционная пла</w:t>
      </w:r>
      <w:r>
        <w:t>т</w:t>
      </w:r>
      <w:r>
        <w:t xml:space="preserve">форма для муниципальных информационных ресурсов и информационных систем. 2. Выбор картографической основы для муниципального образования. Сравнительный анализ ГИС технологий различных производителей. 3. </w:t>
      </w:r>
      <w:r>
        <w:lastRenderedPageBreak/>
        <w:t>Применение ГИС технологий в различных отраслях г</w:t>
      </w:r>
      <w:r>
        <w:t>о</w:t>
      </w:r>
      <w:r>
        <w:t>родского хозяйства (социальная сфера, земельные и им</w:t>
      </w:r>
      <w:r>
        <w:t>у</w:t>
      </w:r>
      <w:r>
        <w:t>щественные отношения и т.д.). 4. ГИС технологии для учета и контроля использования муниципального имущ</w:t>
      </w:r>
      <w:r>
        <w:t>е</w:t>
      </w:r>
      <w:r>
        <w:t>ства. 5. Применение ГИС технологий в качестве инстр</w:t>
      </w:r>
      <w:r>
        <w:t>у</w:t>
      </w:r>
      <w:r>
        <w:t>мента повышения налоговых поступлений в местный бюджет. 6. Интеграция геоинформационной системы м</w:t>
      </w:r>
      <w:r>
        <w:t>у</w:t>
      </w:r>
      <w:r>
        <w:t>ниципального образования с информационными ресурс</w:t>
      </w:r>
      <w:r>
        <w:t>а</w:t>
      </w:r>
      <w:r>
        <w:t>ми субъекта Российской Федерации. 7. Опыт применения ГИС технологий на примере муниципальных образов</w:t>
      </w:r>
      <w:r>
        <w:t>а</w:t>
      </w:r>
      <w:r>
        <w:t>ний. 8. Вопросы импортозамещения при создании и вн</w:t>
      </w:r>
      <w:r>
        <w:t>е</w:t>
      </w:r>
      <w:r>
        <w:t>дрении геоинформационных технологий в муниципал</w:t>
      </w:r>
      <w:r>
        <w:t>ь</w:t>
      </w:r>
      <w:r>
        <w:t xml:space="preserve">ном управлении. С более подробной информацией можно ознакомиться на официальном сайте конференции </w:t>
      </w:r>
      <w:hyperlink r:id="rId14" w:history="1">
        <w:r>
          <w:rPr>
            <w:rStyle w:val="a7"/>
          </w:rPr>
          <w:t>http://conf.asdg.ru/itzio2016/</w:t>
        </w:r>
      </w:hyperlink>
      <w:r>
        <w:t>.</w:t>
      </w:r>
    </w:p>
    <w:p w:rsidR="00965FA2" w:rsidRDefault="00965FA2" w:rsidP="00965FA2">
      <w:pPr>
        <w:pStyle w:val="aa"/>
        <w:rPr>
          <w:szCs w:val="20"/>
        </w:rPr>
      </w:pPr>
      <w:bookmarkStart w:id="54" w:name="_Toc463358109"/>
      <w:bookmarkStart w:id="55" w:name="_Toc462675711"/>
      <w:bookmarkStart w:id="56" w:name="_Toc462146924"/>
      <w:bookmarkStart w:id="57" w:name="_Toc461538379"/>
      <w:bookmarkStart w:id="58" w:name="_Toc463954616"/>
      <w:r>
        <w:t>— 10-11 ноября 2016 года в городе Красноярске пройдет X конференция секции АСДГ по вопросам организации муниципальных выборов по теме «Совершенствование муниципального избирательного процесса в рамках дин</w:t>
      </w:r>
      <w:r>
        <w:t>а</w:t>
      </w:r>
      <w:r>
        <w:t>мичного изменения избирательного законодательства в России»</w:t>
      </w:r>
      <w:bookmarkEnd w:id="54"/>
      <w:bookmarkEnd w:id="55"/>
      <w:bookmarkEnd w:id="56"/>
      <w:bookmarkEnd w:id="57"/>
      <w:bookmarkEnd w:id="58"/>
      <w:r>
        <w:t xml:space="preserve"> </w:t>
      </w:r>
    </w:p>
    <w:p w:rsidR="00965FA2" w:rsidRDefault="00965FA2" w:rsidP="00965FA2">
      <w:pPr>
        <w:pStyle w:val="ab"/>
      </w:pPr>
      <w:r>
        <w:t>Конференция проводится Ассоциацией сибирских и дал</w:t>
      </w:r>
      <w:r>
        <w:t>ь</w:t>
      </w:r>
      <w:r>
        <w:t>невосточных городов совместно c Администрацией гор</w:t>
      </w:r>
      <w:r>
        <w:t>о</w:t>
      </w:r>
      <w:r>
        <w:t>да Красноярска, Избирательной комиссией города Кра</w:t>
      </w:r>
      <w:r>
        <w:t>с</w:t>
      </w:r>
      <w:r>
        <w:t>ноярска. Мероприятие организовано для председателей избирательных комиссий муниципальных образований, представителей организационных служб администраций муниципалитетов Сибири, Урала и Дальнего Востока. В связи с тем, что данная конференция включена в план мероприятий Центральной избирательной комиссии Ро</w:t>
      </w:r>
      <w:r>
        <w:t>с</w:t>
      </w:r>
      <w:r>
        <w:t>сийской Федерации, предполагается участие в работе конференции представителей ЦИК России.</w:t>
      </w:r>
    </w:p>
    <w:p w:rsidR="00965FA2" w:rsidRDefault="00965FA2" w:rsidP="00965FA2">
      <w:pPr>
        <w:pStyle w:val="aa"/>
      </w:pPr>
      <w:bookmarkStart w:id="59" w:name="_Toc463358110"/>
      <w:bookmarkStart w:id="60" w:name="OLE_LINK7"/>
      <w:bookmarkStart w:id="61" w:name="OLE_LINK8"/>
      <w:bookmarkStart w:id="62" w:name="gkh"/>
      <w:bookmarkStart w:id="63" w:name="_Toc463954617"/>
      <w:r>
        <w:t>— 24-25 ноября 2016 года в Томске состоится конфере</w:t>
      </w:r>
      <w:r>
        <w:t>н</w:t>
      </w:r>
      <w:r>
        <w:t>ция АСДГ «Реформирование жилищно-коммунального хозяйства в современных условиях: проблемы и пути их решения»</w:t>
      </w:r>
      <w:bookmarkEnd w:id="59"/>
      <w:bookmarkEnd w:id="63"/>
    </w:p>
    <w:bookmarkEnd w:id="60"/>
    <w:bookmarkEnd w:id="61"/>
    <w:bookmarkEnd w:id="62"/>
    <w:p w:rsidR="00965FA2" w:rsidRDefault="00965FA2" w:rsidP="00965FA2">
      <w:pPr>
        <w:pStyle w:val="ab"/>
      </w:pPr>
      <w:r>
        <w:t>Конференция проводится Ассоциацией сибирских и дал</w:t>
      </w:r>
      <w:r>
        <w:t>ь</w:t>
      </w:r>
      <w:r>
        <w:t>невосточных городов совместно с администрацией города Томска. В конференции предполагается участие замест</w:t>
      </w:r>
      <w:r>
        <w:t>и</w:t>
      </w:r>
      <w:r>
        <w:t>телей глав администраций муниципальных образований по вопросам ведения городского хозяйства, руководит</w:t>
      </w:r>
      <w:r>
        <w:t>е</w:t>
      </w:r>
      <w:r>
        <w:t>лей департаментов жилищно-коммунального хозяйства администраций муниципальных образований Сибири и Дальнего Востока, представителей управляющих комп</w:t>
      </w:r>
      <w:r>
        <w:t>а</w:t>
      </w:r>
      <w:r>
        <w:t>ний, частных предприятий и экспертного сообщества. В рамках конференции планируется рассмотреть и обсудить следующие вопросы: эффективность контроля за рынком управления многоквартирными домами по итогам лице</w:t>
      </w:r>
      <w:r>
        <w:t>н</w:t>
      </w:r>
      <w:r>
        <w:t>зирования деятельности управляющих организаций. Вн</w:t>
      </w:r>
      <w:r>
        <w:t>е</w:t>
      </w:r>
      <w:r>
        <w:t>дрение ГИС ЖКХ как источника доступной информации о многоквартирном доме и управляющей организации для собственников помещений: проблемы и перспективы. Роль муниципального жилищного контроля при сокращ</w:t>
      </w:r>
      <w:r>
        <w:t>е</w:t>
      </w:r>
      <w:r>
        <w:t>нии доли муниципального жилья и взаимодействии с о</w:t>
      </w:r>
      <w:r>
        <w:t>р</w:t>
      </w:r>
      <w:r>
        <w:t>ганами государственного надзора и лицензионного ко</w:t>
      </w:r>
      <w:r>
        <w:t>н</w:t>
      </w:r>
      <w:r>
        <w:t>троля. Определение размера платы за содержание и р</w:t>
      </w:r>
      <w:r>
        <w:t>е</w:t>
      </w:r>
      <w:r>
        <w:t>монт жилого помещения, для собственников, которые не определились на общем собрании с размером платы. Опыт установления размера такой платы по каждому д</w:t>
      </w:r>
      <w:r>
        <w:t>о</w:t>
      </w:r>
      <w:r>
        <w:t>му. Практика реализации программ по восстановлению и реконструкции домов — памятников культуры федерал</w:t>
      </w:r>
      <w:r>
        <w:t>ь</w:t>
      </w:r>
      <w:r>
        <w:t xml:space="preserve">ного и регионального значения. Перспективы переселения граждан, проживающих в домах, признанных аварийными после 01 января 2012 года. Опыт реализации мероприятий </w:t>
      </w:r>
      <w:r>
        <w:lastRenderedPageBreak/>
        <w:t>и пути решения. Реализация региональных программ к</w:t>
      </w:r>
      <w:r>
        <w:t>а</w:t>
      </w:r>
      <w:r>
        <w:t>питального ремонта (проблемы, риски, эффективность). В рамках конференции планируется проведение круглого стола, на котором в режиме дискуссии предлагается обс</w:t>
      </w:r>
      <w:r>
        <w:t>у</w:t>
      </w:r>
      <w:r>
        <w:t>дить наиболее актуальные вопросы в сфере жилищно-коммунального хозяйства.</w:t>
      </w:r>
    </w:p>
    <w:p w:rsidR="00664A9C" w:rsidRDefault="00664A9C">
      <w:pPr>
        <w:pStyle w:val="aa"/>
      </w:pPr>
      <w:bookmarkStart w:id="64" w:name="_Toc463954618"/>
      <w:r>
        <w:t>— Новости информационной сети АСДГ (ИС АСДГ)</w:t>
      </w:r>
      <w:bookmarkEnd w:id="52"/>
      <w:bookmarkEnd w:id="64"/>
    </w:p>
    <w:p w:rsidR="00664A9C" w:rsidRDefault="00664A9C">
      <w:pPr>
        <w:pStyle w:val="ab"/>
      </w:pPr>
      <w:r>
        <w:t xml:space="preserve">ИС АСДГ подготовлены очередной </w:t>
      </w:r>
      <w:hyperlink r:id="rId15" w:history="1">
        <w:r w:rsidR="00A0181C">
          <w:rPr>
            <w:rStyle w:val="a7"/>
          </w:rPr>
          <w:t>Анонс № 37/16</w:t>
        </w:r>
      </w:hyperlink>
      <w:r w:rsidR="00A0181C">
        <w:t xml:space="preserve">, </w:t>
      </w:r>
      <w:hyperlink r:id="rId16" w:history="1">
        <w:r w:rsidR="00A0181C">
          <w:rPr>
            <w:rStyle w:val="a7"/>
          </w:rPr>
          <w:t>Анонс № 38/16</w:t>
        </w:r>
      </w:hyperlink>
      <w:r w:rsidR="00A0181C">
        <w:t xml:space="preserve">, </w:t>
      </w:r>
      <w:hyperlink r:id="rId17" w:history="1">
        <w:r w:rsidR="00A0181C">
          <w:rPr>
            <w:rStyle w:val="a7"/>
          </w:rPr>
          <w:t>Анонс № 39/16</w:t>
        </w:r>
      </w:hyperlink>
      <w:r>
        <w:t xml:space="preserve"> нормативно-правовых и распорядительных актов органов местного самоуправл</w:t>
      </w:r>
      <w:r>
        <w:t>е</w:t>
      </w:r>
      <w:r>
        <w:t xml:space="preserve">ния РФ поступивших в  ИС АСДГ, а также </w:t>
      </w:r>
      <w:hyperlink r:id="rId18" w:history="1">
        <w:r w:rsidR="00A0181C">
          <w:rPr>
            <w:rStyle w:val="a7"/>
          </w:rPr>
          <w:t>Перечень № 906</w:t>
        </w:r>
      </w:hyperlink>
      <w:r>
        <w:t xml:space="preserve"> нормативно-правовых и распорядительных актов органов местного самоуправления РФ поступивших и включенных в информационно-компьютерный банк АСДГ «Материалы местного самоуправления Российской Федерации» </w:t>
      </w:r>
      <w:r w:rsidR="00A0181C">
        <w:t>от</w:t>
      </w:r>
      <w:r>
        <w:t xml:space="preserve"> </w:t>
      </w:r>
      <w:r w:rsidR="00A0181C">
        <w:t>0</w:t>
      </w:r>
      <w:r>
        <w:t>6.</w:t>
      </w:r>
      <w:r>
        <w:rPr>
          <w:lang w:val="ru-MO"/>
        </w:rPr>
        <w:t>1</w:t>
      </w:r>
      <w:r w:rsidR="00A0181C">
        <w:rPr>
          <w:lang w:val="ru-MO"/>
        </w:rPr>
        <w:t>0</w:t>
      </w:r>
      <w:r>
        <w:t>.</w:t>
      </w:r>
      <w:r w:rsidR="00A0181C">
        <w:t>16</w:t>
      </w:r>
      <w:r>
        <w:t>.</w:t>
      </w:r>
    </w:p>
    <w:p w:rsidR="00664A9C" w:rsidRDefault="00664A9C">
      <w:pPr>
        <w:pStyle w:val="a9"/>
      </w:pPr>
      <w:bookmarkStart w:id="65" w:name="_Toc190000154"/>
      <w:bookmarkStart w:id="66" w:name="_Toc463954619"/>
      <w:r>
        <w:t>НОВОСТИ РЕГИОНОВ</w:t>
      </w:r>
      <w:bookmarkEnd w:id="65"/>
      <w:bookmarkEnd w:id="66"/>
    </w:p>
    <w:p w:rsidR="00A46868" w:rsidRDefault="00A46868">
      <w:pPr>
        <w:pStyle w:val="ae"/>
      </w:pPr>
      <w:bookmarkStart w:id="67" w:name="_Toc190000157"/>
      <w:bookmarkStart w:id="68" w:name="_Toc463954620"/>
      <w:r>
        <w:t>Республика Дагестан</w:t>
      </w:r>
      <w:bookmarkEnd w:id="68"/>
    </w:p>
    <w:p w:rsidR="00A46868" w:rsidRDefault="00A46868" w:rsidP="00A46868">
      <w:pPr>
        <w:pStyle w:val="aa"/>
      </w:pPr>
      <w:bookmarkStart w:id="69" w:name="_Toc463954621"/>
      <w:r>
        <w:t>— Каспийск занял первое место среди городов республик по эффективности</w:t>
      </w:r>
      <w:bookmarkEnd w:id="69"/>
    </w:p>
    <w:p w:rsidR="00A46868" w:rsidRDefault="00A46868" w:rsidP="00A46868">
      <w:pPr>
        <w:pStyle w:val="ab"/>
      </w:pPr>
      <w:r>
        <w:t>Каспийск занял первое место среди городских округов региона по эффективности деятельности органов местн</w:t>
      </w:r>
      <w:r>
        <w:t>о</w:t>
      </w:r>
      <w:r>
        <w:t>го самоуправления. Общая сумма гранта на поощрение муниципалитетов — победителей составляет 25 млн руб. Обладатели первых мест по всем четырем зонам получат по 2 млн руб., до 1 млн 800 тыс. руб. выделят муницип</w:t>
      </w:r>
      <w:r>
        <w:t>а</w:t>
      </w:r>
      <w:r>
        <w:t>литетам, занявшим вторые места, от 700 до 1 млн 300 тыс. руб. получат обладатели третьих призовых мест. По и</w:t>
      </w:r>
      <w:r>
        <w:t>н</w:t>
      </w:r>
      <w:r>
        <w:t>формации Минэкономразвития Республики Дагестан, среди городских округов лидирует Каспийск, на втором месте — Избербаш и на третьем — Махачкала. По итогам 2015 года в Каспийске обеспечен значительный прирост по всем показателям социально-экономического развития. В городе близится к завершению строительство школы более чем на тысячу мест в новом микрорайоне, также идет к завершению строительство двух дошкольных у</w:t>
      </w:r>
      <w:r>
        <w:t>ч</w:t>
      </w:r>
      <w:r>
        <w:t>реждений и многих других социально-экономических объектов и объектов инфраструктуры. В прошлом году поступления в местный бюджет по всем видам налогов составили 298 млн 200 тыс. руб. За счет частных инвест</w:t>
      </w:r>
      <w:r>
        <w:t>и</w:t>
      </w:r>
      <w:r>
        <w:t>ций на территории городского округа построен трехэта</w:t>
      </w:r>
      <w:r>
        <w:t>ж</w:t>
      </w:r>
      <w:r>
        <w:t>ный спортивный комплекс; на первом этаже жилого дома инвестором строится помещение под частную поликл</w:t>
      </w:r>
      <w:r>
        <w:t>и</w:t>
      </w:r>
      <w:r>
        <w:t>нику стоимостью 20 млн руб</w:t>
      </w:r>
      <w:r w:rsidR="00B82BC4">
        <w:t>.</w:t>
      </w:r>
      <w:r>
        <w:t>, еще одно четырехэтажное здание частной поликлиники на 500 посещений было вв</w:t>
      </w:r>
      <w:r>
        <w:t>е</w:t>
      </w:r>
      <w:r>
        <w:t>дено в прошлом году. В районе прибрежной зоны выд</w:t>
      </w:r>
      <w:r>
        <w:t>е</w:t>
      </w:r>
      <w:r>
        <w:t>лены земельные участки, разработана проектно-сметная документация для строительства гостиничного компле</w:t>
      </w:r>
      <w:r>
        <w:t>к</w:t>
      </w:r>
      <w:r>
        <w:t xml:space="preserve">са, спорткомплекса «Яхт-клуб», развлекательного клуба с лодочной станцией, туристического комплекса </w:t>
      </w:r>
      <w:r w:rsidR="00B82BC4">
        <w:t>—</w:t>
      </w:r>
      <w:r>
        <w:t xml:space="preserve"> всего 15 объектов.</w:t>
      </w:r>
      <w:r w:rsidR="00B82BC4">
        <w:t xml:space="preserve"> </w:t>
      </w:r>
      <w:r>
        <w:t>Действующими предприятиями по прои</w:t>
      </w:r>
      <w:r>
        <w:t>з</w:t>
      </w:r>
      <w:r>
        <w:t>водству промышленной продукции являются ОАО «Завод Дагдизель», ОАО «Каспийский завод точной механики», филиал ОАО «Концерн КЭМЗ» «Авиамеханический з</w:t>
      </w:r>
      <w:r>
        <w:t>а</w:t>
      </w:r>
      <w:r>
        <w:t>вод», ООО «Каспийхлеб». При этом на завод «Дагдизель» приходится четверть всего объема производимой проду</w:t>
      </w:r>
      <w:r>
        <w:t>к</w:t>
      </w:r>
      <w:r>
        <w:t>ции и четверть налоговых сборов по промышленности в регионе.</w:t>
      </w:r>
      <w:r w:rsidR="00B82BC4">
        <w:t xml:space="preserve"> </w:t>
      </w:r>
      <w:r>
        <w:t>Каспийск по результатам оценки эффективности деятельности органов местного самоуправления среди городов также занимал первые места в 2010, 2013 и 2014 годах.</w:t>
      </w:r>
    </w:p>
    <w:p w:rsidR="00E705B6" w:rsidRDefault="00E705B6">
      <w:pPr>
        <w:pStyle w:val="ae"/>
      </w:pPr>
      <w:bookmarkStart w:id="70" w:name="_Toc463954622"/>
      <w:r>
        <w:lastRenderedPageBreak/>
        <w:t>Республика Крым</w:t>
      </w:r>
      <w:bookmarkEnd w:id="70"/>
    </w:p>
    <w:p w:rsidR="00E705B6" w:rsidRDefault="00E705B6" w:rsidP="00E705B6">
      <w:pPr>
        <w:pStyle w:val="aa"/>
      </w:pPr>
      <w:bookmarkStart w:id="71" w:name="OLE_LINK9"/>
      <w:bookmarkStart w:id="72" w:name="OLE_LINK10"/>
      <w:bookmarkStart w:id="73" w:name="krim"/>
      <w:bookmarkStart w:id="74" w:name="_Toc463954623"/>
      <w:r>
        <w:t>— Глава Ялтинской администрации выступил за перед</w:t>
      </w:r>
      <w:r>
        <w:t>а</w:t>
      </w:r>
      <w:r>
        <w:t>чу муниципалитетам полномочий по выдаче разрешений на строительство</w:t>
      </w:r>
      <w:bookmarkEnd w:id="74"/>
    </w:p>
    <w:bookmarkEnd w:id="71"/>
    <w:bookmarkEnd w:id="72"/>
    <w:bookmarkEnd w:id="73"/>
    <w:p w:rsidR="00E705B6" w:rsidRDefault="00E705B6" w:rsidP="00E705B6">
      <w:pPr>
        <w:pStyle w:val="ab"/>
      </w:pPr>
      <w:r>
        <w:t>Глава администрации Ялты Андрей Ростенко выступил за передачу муниципалитетам полномочий по выдаче ра</w:t>
      </w:r>
      <w:r>
        <w:t>з</w:t>
      </w:r>
      <w:r>
        <w:t>решений на строительство. Об этом он сегодня заявил на совещании главы Крыма Сергея Аксёнова с руководит</w:t>
      </w:r>
      <w:r>
        <w:t>е</w:t>
      </w:r>
      <w:r>
        <w:t>лями администраций муниципальных образований ре</w:t>
      </w:r>
      <w:r>
        <w:t>с</w:t>
      </w:r>
      <w:r>
        <w:t>публики. «Из контекста доклада мы услышали только одну вещь, что полномочия по выдаче разрешений будет осуществлять Реестр государственных сметных нормат</w:t>
      </w:r>
      <w:r>
        <w:t>и</w:t>
      </w:r>
      <w:r>
        <w:t>вов минстроя Крыма, а отвечать за всё будут муницип</w:t>
      </w:r>
      <w:r>
        <w:t>а</w:t>
      </w:r>
      <w:r>
        <w:t>литеты. Я думаю, что это не совсем правильно», — заявил А. Ростенко по итогам доклада министра строительства и архитектуры Крыма Сергея Кононова о порядке выдачи разрешений на строительство на территории муниципал</w:t>
      </w:r>
      <w:r>
        <w:t>и</w:t>
      </w:r>
      <w:r>
        <w:t>тетов. По мнению А. Ростенко, органы, выдающие разр</w:t>
      </w:r>
      <w:r>
        <w:t>е</w:t>
      </w:r>
      <w:r>
        <w:t>шения на застройку, также должны нести ответственность и контролировать ситуацию. «Если вы выдаете разреш</w:t>
      </w:r>
      <w:r>
        <w:t>е</w:t>
      </w:r>
      <w:r>
        <w:t>ние на строительство, то и отвечайте, а мы будем просто мониторить целевое использование земли. Мониторинг порядка использования земельных участков — это тоже очень дорогостоящие мероприятия, которые сейчас мн</w:t>
      </w:r>
      <w:r>
        <w:t>о</w:t>
      </w:r>
      <w:r>
        <w:t>гим муниципалитетам не по карману», — высказал свое мнение А. Ростенко.</w:t>
      </w:r>
    </w:p>
    <w:p w:rsidR="00664A9C" w:rsidRDefault="00664A9C">
      <w:pPr>
        <w:pStyle w:val="ae"/>
      </w:pPr>
      <w:bookmarkStart w:id="75" w:name="_Toc190000160"/>
      <w:bookmarkStart w:id="76" w:name="_Toc463954624"/>
      <w:bookmarkEnd w:id="67"/>
      <w:r>
        <w:t>Республика Саха (Якутия)</w:t>
      </w:r>
      <w:bookmarkEnd w:id="75"/>
      <w:bookmarkEnd w:id="76"/>
    </w:p>
    <w:p w:rsidR="002251E4" w:rsidRDefault="002251E4">
      <w:pPr>
        <w:pStyle w:val="af1"/>
      </w:pPr>
      <w:bookmarkStart w:id="77" w:name="_Toc463954625"/>
      <w:r>
        <w:t>Мирный</w:t>
      </w:r>
      <w:bookmarkEnd w:id="77"/>
    </w:p>
    <w:p w:rsidR="002251E4" w:rsidRDefault="002251E4" w:rsidP="002251E4">
      <w:pPr>
        <w:pStyle w:val="aa"/>
      </w:pPr>
      <w:bookmarkStart w:id="78" w:name="_Toc463954626"/>
      <w:r>
        <w:t>— Благоустройство города – шаг к удобной жизни</w:t>
      </w:r>
      <w:bookmarkEnd w:id="78"/>
    </w:p>
    <w:p w:rsidR="002251E4" w:rsidRDefault="002251E4" w:rsidP="002251E4">
      <w:pPr>
        <w:pStyle w:val="ab"/>
      </w:pPr>
      <w:r>
        <w:t>Одним из приоритетных направлений деятельности орг</w:t>
      </w:r>
      <w:r>
        <w:t>а</w:t>
      </w:r>
      <w:r>
        <w:t>нов местного самоуправления г. Мирного является благ</w:t>
      </w:r>
      <w:r>
        <w:t>о</w:t>
      </w:r>
      <w:r>
        <w:t>устройство города. В рамках объявленного Главой Ре</w:t>
      </w:r>
      <w:r>
        <w:t>с</w:t>
      </w:r>
      <w:r>
        <w:t>публики Саха (Якутия) Года благоустройства на террит</w:t>
      </w:r>
      <w:r>
        <w:t>о</w:t>
      </w:r>
      <w:r>
        <w:t>рии муниципального образования «Город Мирный» пр</w:t>
      </w:r>
      <w:r>
        <w:t>о</w:t>
      </w:r>
      <w:r>
        <w:t>ведены мероприятия по благоустройству территории г</w:t>
      </w:r>
      <w:r>
        <w:t>о</w:t>
      </w:r>
      <w:r>
        <w:t>родского парка и I квартала города. Что такое благоус</w:t>
      </w:r>
      <w:r>
        <w:t>т</w:t>
      </w:r>
      <w:r>
        <w:t>ройство? Прежде всего, это работы, которые направлены на то, чтобы горожанам было удобно и комфортно жить в своем городе, в своем доме. К таким работам относятся устройство дорог, развитие коммуникационных сетей и сооружение водоснабжения, энергосбережения, озелен</w:t>
      </w:r>
      <w:r>
        <w:t>е</w:t>
      </w:r>
      <w:r>
        <w:t>ние. Мирный, действительно, можно назвать благоприя</w:t>
      </w:r>
      <w:r>
        <w:t>т</w:t>
      </w:r>
      <w:r>
        <w:t>ным городом, в котором создаются здоровые и доступные условия для жизни, трудовой деятельности и досуга г</w:t>
      </w:r>
      <w:r>
        <w:t>о</w:t>
      </w:r>
      <w:r>
        <w:t>рожан. В течение всего года работниками предприятий и организаций проводятся работы по поддержанию сан</w:t>
      </w:r>
      <w:r>
        <w:t>и</w:t>
      </w:r>
      <w:r>
        <w:t>тарного состояния городских территорий. В зимний пер</w:t>
      </w:r>
      <w:r>
        <w:t>и</w:t>
      </w:r>
      <w:r>
        <w:t>од осуществляется уборка дорог и тротуаров от снега, поддерживается их состояние. Этим летом мирнинцев ожидало еще одно приятное и долгожданное событие. По инициативе главы города началось активное благоустро</w:t>
      </w:r>
      <w:r>
        <w:t>й</w:t>
      </w:r>
      <w:r>
        <w:t>ство городского парка культуры и отдыха. За короткое северное лето парк заиграл новыми красками. В нем пр</w:t>
      </w:r>
      <w:r>
        <w:t>о</w:t>
      </w:r>
      <w:r>
        <w:t>вели освещение, установили декоративные уличные ф</w:t>
      </w:r>
      <w:r>
        <w:t>о</w:t>
      </w:r>
      <w:r>
        <w:t>нари, заасфальтировали аллеи и тротуары, забетониров</w:t>
      </w:r>
      <w:r>
        <w:t>а</w:t>
      </w:r>
      <w:r>
        <w:t>ли дорожки. Для маленьких горожан появились яркие детские игровые комплексы с дополнительной устано</w:t>
      </w:r>
      <w:r>
        <w:t>в</w:t>
      </w:r>
      <w:r>
        <w:t>кой каруселей, балансиров и качелей. Детские площадки располагаются на специальном износостойком покрытии из резиновой крошки, которое в последнее время зарек</w:t>
      </w:r>
      <w:r>
        <w:t>о</w:t>
      </w:r>
      <w:r>
        <w:t>мендовало себя как практичный материал. А для тех, кто решил посидеть и отдохнуть в тени деревьев, установл</w:t>
      </w:r>
      <w:r>
        <w:t>е</w:t>
      </w:r>
      <w:r>
        <w:t xml:space="preserve">ны удобные лавочки. Для поддержания чистоты в парке установлены новые урны для мусора. Такие изменения не </w:t>
      </w:r>
      <w:r>
        <w:lastRenderedPageBreak/>
        <w:t>заставили долго ждать перемен — после многолетнего затишья в городском парке стало многолюдно и шумно от детского веселого смеха. Он стал излюбленным местом отдыха мирнинцев всех возрастов. А в последние дни уходящего лета в городском парке была проведена де</w:t>
      </w:r>
      <w:r>
        <w:t>т</w:t>
      </w:r>
      <w:r>
        <w:t>ская спортивно-развлекательная программа, где юные жители алмазной столицы с удовольствием приняли уч</w:t>
      </w:r>
      <w:r>
        <w:t>а</w:t>
      </w:r>
      <w:r>
        <w:t>стие в веселых играх и соревнованиях. Работы по благ</w:t>
      </w:r>
      <w:r>
        <w:t>о</w:t>
      </w:r>
      <w:r>
        <w:t>устройству городского парка будут продолжены в сл</w:t>
      </w:r>
      <w:r>
        <w:t>е</w:t>
      </w:r>
      <w:r>
        <w:t>дующем году. В центральной его части появится одно из главных украшений — фонтан, а на месте ныне сущес</w:t>
      </w:r>
      <w:r>
        <w:t>т</w:t>
      </w:r>
      <w:r>
        <w:t>вующей площадки для выгула собак появится просторная припарковая стоянка для автомобилей. Добавим, что для собаководов и их четвероногих друзей будет построена новая просторная площадка для выгула и дрессировки собак. Также в планах ремонт входных групп в парк и установка забора по периметру парка. Помимо работ в городском парке в столице алмазного края активно велось благоустройство придомовых территорий вновь постр</w:t>
      </w:r>
      <w:r>
        <w:t>о</w:t>
      </w:r>
      <w:r>
        <w:t>енных жилых домов на территории I квартала города. П</w:t>
      </w:r>
      <w:r>
        <w:t>о</w:t>
      </w:r>
      <w:r>
        <w:t>дошли к завершению работы по устройству бордюров, тротуарных дорожек, ограждений и газонов. Подготовл</w:t>
      </w:r>
      <w:r>
        <w:t>е</w:t>
      </w:r>
      <w:r>
        <w:t>на территория для проезда автотранспорта, стоянки и парковки автомобилей, а также для строительства в 2017 году спортивной площадки. Этим летом особое внимание было уделено ремонту, а также строительству пешехо</w:t>
      </w:r>
      <w:r>
        <w:t>д</w:t>
      </w:r>
      <w:r>
        <w:t>ных тротуаров города, асфальтированию городских дорог, внутриквартальных проездов. Мероприятий проведено много, полная информация о них будет доведена до нас</w:t>
      </w:r>
      <w:r>
        <w:t>е</w:t>
      </w:r>
      <w:r>
        <w:t>ления во время отчетов мэра. Поэтому можно сказать, что все только начинается. Перед администрацией города стоит еще много планов и задач по благоустройству. Ст</w:t>
      </w:r>
      <w:r>
        <w:t>о</w:t>
      </w:r>
      <w:r>
        <w:t>лица алмазного края — Мирный — с каждым годом ст</w:t>
      </w:r>
      <w:r>
        <w:t>а</w:t>
      </w:r>
      <w:r>
        <w:t>новится все лучше, чище и краше. Этот город, действ</w:t>
      </w:r>
      <w:r>
        <w:t>и</w:t>
      </w:r>
      <w:r>
        <w:t>тельно, можно назвать городом, удобным для жизни.</w:t>
      </w:r>
    </w:p>
    <w:p w:rsidR="00664A9C" w:rsidRDefault="00664A9C">
      <w:pPr>
        <w:pStyle w:val="ae"/>
      </w:pPr>
      <w:bookmarkStart w:id="79" w:name="_Toc190000163"/>
      <w:bookmarkStart w:id="80" w:name="_Toc463954627"/>
      <w:r>
        <w:t>Республика Татарстан</w:t>
      </w:r>
      <w:bookmarkEnd w:id="79"/>
      <w:bookmarkEnd w:id="80"/>
    </w:p>
    <w:p w:rsidR="00664A9C" w:rsidRDefault="00664A9C">
      <w:pPr>
        <w:pStyle w:val="af1"/>
      </w:pPr>
      <w:bookmarkStart w:id="81" w:name="_Toc463954628"/>
      <w:r>
        <w:t>Казань</w:t>
      </w:r>
      <w:bookmarkEnd w:id="81"/>
    </w:p>
    <w:p w:rsidR="00AF1C04" w:rsidRDefault="00AF1C04" w:rsidP="00AF1C04">
      <w:pPr>
        <w:pStyle w:val="aa"/>
      </w:pPr>
      <w:bookmarkStart w:id="82" w:name="_Toc463954629"/>
      <w:r>
        <w:t>— Казанцы требуют парковки во дворах, а мэрия просит взять вопрос в свои руки</w:t>
      </w:r>
      <w:bookmarkEnd w:id="82"/>
    </w:p>
    <w:p w:rsidR="00AF1C04" w:rsidRDefault="00AF1C04" w:rsidP="00AF1C04">
      <w:pPr>
        <w:pStyle w:val="ab"/>
      </w:pPr>
      <w:r>
        <w:t>Проблема отсутствия парковочных мест во дворах на с</w:t>
      </w:r>
      <w:r>
        <w:t>а</w:t>
      </w:r>
      <w:r>
        <w:t>мом деле глобальна. Вопрос, где оставить машину, стоит ребром буквально везде. Уже не от хамства, а от чистой безысходности люди паркуются на зеленых зонах, кот</w:t>
      </w:r>
      <w:r>
        <w:t>о</w:t>
      </w:r>
      <w:r>
        <w:t>рые быстро теряют свой благоустроенный вид. Как об</w:t>
      </w:r>
      <w:r>
        <w:t>ъ</w:t>
      </w:r>
      <w:r>
        <w:t>яснили в мэрии, проблемой отсутствия парковочных мест во дворах занимаются сами жители. Только они могут решить, где можно парковаться в их дворе, а где нет. «Муниципальной программы по размещению парковок в городе нет, — прокомментировал представитель админ</w:t>
      </w:r>
      <w:r>
        <w:t>и</w:t>
      </w:r>
      <w:r>
        <w:t>страции города Ренат Ширманов. — Разрешать ли парк</w:t>
      </w:r>
      <w:r>
        <w:t>о</w:t>
      </w:r>
      <w:r>
        <w:t>ваться во дворах или нет решает не администрация, а с</w:t>
      </w:r>
      <w:r>
        <w:t>а</w:t>
      </w:r>
      <w:r>
        <w:t>ми жильцы дома, собравшись и все обсудив. Понятно, что в каждом дворе есть какое-то количество мест, но их не хватает, а город не может построить парковку в каждом. Платные парковки и те мало кого устраивают. По своему опыту могу сказать, что решение принимается на собр</w:t>
      </w:r>
      <w:r>
        <w:t>а</w:t>
      </w:r>
      <w:r>
        <w:t>нии жильцов». По мнению представителя федерации а</w:t>
      </w:r>
      <w:r>
        <w:t>в</w:t>
      </w:r>
      <w:r>
        <w:t>товладельцев России в Казани Дмитрия Золотова платные парковки не решают, а только усиливают эту проблему. «Введение платных парковок автоматически забивает дворовые территории, — высказался Д. Золотов. — В данном случае жители сами организуют всю систему: где-то ставят шлагбаумы, чтобы не заезжали посторонние, а где-то запрещают любую стоянку, перегораживают бл</w:t>
      </w:r>
      <w:r>
        <w:t>о</w:t>
      </w:r>
      <w:r>
        <w:lastRenderedPageBreak/>
        <w:t>ками, натягивают цепочки». Получается, что вопрос н</w:t>
      </w:r>
      <w:r>
        <w:t>а</w:t>
      </w:r>
      <w:r>
        <w:t>личия парковочных мест упирается в собственную озаб</w:t>
      </w:r>
      <w:r>
        <w:t>о</w:t>
      </w:r>
      <w:r>
        <w:t>ченность автомобилистов по этому вопросу. Если упра</w:t>
      </w:r>
      <w:r>
        <w:t>в</w:t>
      </w:r>
      <w:r>
        <w:t>ляющий дома сам не автомобилист, а соседи-водители просто не приходят на собрания из-за занятости, то пр</w:t>
      </w:r>
      <w:r>
        <w:t>о</w:t>
      </w:r>
      <w:r>
        <w:t>блема не решится никогда.</w:t>
      </w:r>
    </w:p>
    <w:p w:rsidR="00137B42" w:rsidRDefault="00137B42">
      <w:pPr>
        <w:pStyle w:val="ae"/>
      </w:pPr>
      <w:bookmarkStart w:id="83" w:name="_Toc190000167"/>
      <w:bookmarkStart w:id="84" w:name="_Toc463954630"/>
      <w:r>
        <w:t>Республика Хакасия</w:t>
      </w:r>
      <w:bookmarkEnd w:id="84"/>
    </w:p>
    <w:p w:rsidR="00137B42" w:rsidRDefault="00137B42" w:rsidP="00137B42">
      <w:pPr>
        <w:pStyle w:val="aa"/>
      </w:pPr>
      <w:bookmarkStart w:id="85" w:name="_Toc463954631"/>
      <w:r>
        <w:t>— В регионе систематизируют обращение с отходами</w:t>
      </w:r>
      <w:bookmarkEnd w:id="85"/>
    </w:p>
    <w:p w:rsidR="00137B42" w:rsidRDefault="00137B42" w:rsidP="00137B42">
      <w:pPr>
        <w:pStyle w:val="ab"/>
      </w:pPr>
      <w:r>
        <w:t>В Минпромресурс Хакасии прошла презентация террит</w:t>
      </w:r>
      <w:r>
        <w:t>о</w:t>
      </w:r>
      <w:r>
        <w:t>риальной схемы обращения с отходами для представит</w:t>
      </w:r>
      <w:r>
        <w:t>е</w:t>
      </w:r>
      <w:r>
        <w:t>лей администраций муниципальных образований, общ</w:t>
      </w:r>
      <w:r>
        <w:t>е</w:t>
      </w:r>
      <w:r>
        <w:t>ственности. «Грядущий год объявлен годом экологии. В связи с этим, мы должны приложить максимум усилий для решения насущной проблемы упорядочения системы обращения с отходами. Создание территориальной схемы — первый шаг в данном направлении. Хакасия вошла в число регионов, которые в срок выполнили это требов</w:t>
      </w:r>
      <w:r>
        <w:t>а</w:t>
      </w:r>
      <w:r>
        <w:t>ние федерального центра. Мы были вторым регионом в Сибирском федеральном округе, кто направил схему на согласование. Схема выстраивает всю логистику движ</w:t>
      </w:r>
      <w:r>
        <w:t>е</w:t>
      </w:r>
      <w:r>
        <w:t>ния отходов от момента их образования до места перер</w:t>
      </w:r>
      <w:r>
        <w:t>а</w:t>
      </w:r>
      <w:r>
        <w:t>ботки или захоронения и все маршруты этой цепочки. Схема — это не формальность. Это обязательное условие для выбора регионального оператора», — сообщил м</w:t>
      </w:r>
      <w:r>
        <w:t>и</w:t>
      </w:r>
      <w:r>
        <w:t>нистр промышленности и природных ресурсов Республ</w:t>
      </w:r>
      <w:r>
        <w:t>и</w:t>
      </w:r>
      <w:r>
        <w:t>ки Хакасия Алексей Сиорпас. В ближайшее время схема будет размещена на официальном сайте Минпромресурса Хакасия в свободном доступе, в том числе и ее электро</w:t>
      </w:r>
      <w:r>
        <w:t>н</w:t>
      </w:r>
      <w:r>
        <w:t>ная модель, пообещали в пресс-службе ведомства. Терр</w:t>
      </w:r>
      <w:r>
        <w:t>и</w:t>
      </w:r>
      <w:r>
        <w:t>ториальная схема обращения с отходами разработана на 10 лет. В процессе ее реализации она будет корректир</w:t>
      </w:r>
      <w:r>
        <w:t>о</w:t>
      </w:r>
      <w:r>
        <w:t>ваться. Схема — это всесторонний анализ организации и осуществления на территории Республики Хакасия де</w:t>
      </w:r>
      <w:r>
        <w:t>я</w:t>
      </w:r>
      <w:r>
        <w:t>тельности по сбору, транспортированию, обработке, ут</w:t>
      </w:r>
      <w:r>
        <w:t>и</w:t>
      </w:r>
      <w:r>
        <w:t>лизации, обезвреживанию, размещению образующихся коммунальных и промышленных отходов. Схема — это первооснова, инструмент для дальнейших действий. В перспективе запланировано создание новых полигонов, временных площадок сбора мусора, мусороперерабат</w:t>
      </w:r>
      <w:r>
        <w:t>ы</w:t>
      </w:r>
      <w:r>
        <w:t>вающих станций. «Исходя из задачи минимизации су</w:t>
      </w:r>
      <w:r>
        <w:t>м</w:t>
      </w:r>
      <w:r>
        <w:t>марных затрат на обращение с отходами территория ре</w:t>
      </w:r>
      <w:r>
        <w:t>с</w:t>
      </w:r>
      <w:r>
        <w:t>публики поделена на 5 зон с учетом всех хозяйствующих субъектов. Это оптимально для формирования удобных потребителям услуг тарифов. В Хакасии в год образов</w:t>
      </w:r>
      <w:r>
        <w:t>ы</w:t>
      </w:r>
      <w:r>
        <w:t>вается около 200 млн тонн различных отходов. Но это не критично. Хакасия уникальна тем, что большая часть промышленных отходов вовлекается во вторичное прои</w:t>
      </w:r>
      <w:r>
        <w:t>з</w:t>
      </w:r>
      <w:r>
        <w:t>водство. Это позитивный момент», - подчеркнул разр</w:t>
      </w:r>
      <w:r>
        <w:t>а</w:t>
      </w:r>
      <w:r>
        <w:t>ботчик территориальной схемы Роман Томаков, начал</w:t>
      </w:r>
      <w:r>
        <w:t>ь</w:t>
      </w:r>
      <w:r>
        <w:t>ник отдела муниципальной экономики ООО «Эко-консалт». На данном этапе львиная доля твердых комм</w:t>
      </w:r>
      <w:r>
        <w:t>у</w:t>
      </w:r>
      <w:r>
        <w:t>нальных отходов подлежит захоронению. Их сортировка и переработка - цель модернизации системы обращения с отходами в России. Это будет способствовать улучшению как экономической, так и экологической обстановки.</w:t>
      </w:r>
    </w:p>
    <w:p w:rsidR="008E5461" w:rsidRDefault="008E5461" w:rsidP="008E5461">
      <w:pPr>
        <w:pStyle w:val="af1"/>
      </w:pPr>
      <w:bookmarkStart w:id="86" w:name="_Toc463954632"/>
      <w:r>
        <w:t>Саяногорск</w:t>
      </w:r>
      <w:bookmarkEnd w:id="86"/>
    </w:p>
    <w:p w:rsidR="008E5461" w:rsidRDefault="008E5461" w:rsidP="008E5461">
      <w:pPr>
        <w:pStyle w:val="aa"/>
      </w:pPr>
      <w:bookmarkStart w:id="87" w:name="_Toc463954633"/>
      <w:r>
        <w:t>— Моногороду открываются новые пути развития</w:t>
      </w:r>
      <w:bookmarkEnd w:id="87"/>
    </w:p>
    <w:p w:rsidR="008E5461" w:rsidRDefault="008E5461" w:rsidP="008E5461">
      <w:pPr>
        <w:pStyle w:val="ab"/>
      </w:pPr>
      <w:r>
        <w:t>Перед Саяногорском в качестве моногорода открываются новые пути развития. Это может быть создание террит</w:t>
      </w:r>
      <w:r>
        <w:t>о</w:t>
      </w:r>
      <w:r>
        <w:t>рии опережающего развития, либо получение поддержки из федерального Фонда моногородов. В чем различия этих направлений и как Саяногорск их сможет реализ</w:t>
      </w:r>
      <w:r>
        <w:t>о</w:t>
      </w:r>
      <w:r>
        <w:t xml:space="preserve">вать, рассмотрим далее… Моногород — это территория, которая имеет конкретное градообразующее предприятие </w:t>
      </w:r>
      <w:r>
        <w:lastRenderedPageBreak/>
        <w:t>и напрямую зависит от его деятельности. В России таких 319. В их числе и Саяногорск, с нашими алюминиевыми производствами. Чтобы поддержать такие города и п</w:t>
      </w:r>
      <w:r>
        <w:t>о</w:t>
      </w:r>
      <w:r>
        <w:t>мочь им снизить монозависимость на государственном уровне была разработана специальная программа. Говоря простым языком, она открывает два пути финансовой поддержки на создание новых производств и предприятий любых сфер деятельности, кроме градообразующей. Пе</w:t>
      </w:r>
      <w:r>
        <w:t>р</w:t>
      </w:r>
      <w:r>
        <w:t>вый вариант — это создание территории опережающего развития. Второй путь — это финансовые вливания из Фонда поддержки моногородов. Тут существует два н</w:t>
      </w:r>
      <w:r>
        <w:t>а</w:t>
      </w:r>
      <w:r>
        <w:t>правления. Фонд участвует в инвестпроектах как полн</w:t>
      </w:r>
      <w:r>
        <w:t>о</w:t>
      </w:r>
      <w:r>
        <w:t>правный партнер или займодатель, предоставляя средства до 1 млрд руб. с возвратом по льготным процентам. Либо, поддержка осуществляется через бюджет муниципалитета или республики. Она позволит за федеральные средства построить инфраструктуру для конкретного инвестпрое</w:t>
      </w:r>
      <w:r>
        <w:t>к</w:t>
      </w:r>
      <w:r>
        <w:t>та. К примеру. Производство оборудует бизнесмен за свои средства, а сети к нему дороги, свет и прочее обус</w:t>
      </w:r>
      <w:r>
        <w:t>т</w:t>
      </w:r>
      <w:r>
        <w:t>раиваются за счет безвозмездной поддержки. Вопрос о</w:t>
      </w:r>
      <w:r>
        <w:t>с</w:t>
      </w:r>
      <w:r>
        <w:t>тается только один, но крайне важный. Саяногорску ну</w:t>
      </w:r>
      <w:r>
        <w:t>ж</w:t>
      </w:r>
      <w:r>
        <w:t>ны интересные проекты создания новых предприятий и инвесторы, готовые вложить в них первоначальный кап</w:t>
      </w:r>
      <w:r>
        <w:t>и</w:t>
      </w:r>
      <w:r>
        <w:t>тал.</w:t>
      </w:r>
    </w:p>
    <w:p w:rsidR="00664A9C" w:rsidRDefault="00664A9C">
      <w:pPr>
        <w:pStyle w:val="ae"/>
      </w:pPr>
      <w:bookmarkStart w:id="88" w:name="_Toc190000171"/>
      <w:bookmarkStart w:id="89" w:name="_Toc463954634"/>
      <w:bookmarkEnd w:id="83"/>
      <w:r>
        <w:t>Алтайский край</w:t>
      </w:r>
      <w:bookmarkEnd w:id="88"/>
      <w:bookmarkEnd w:id="89"/>
    </w:p>
    <w:p w:rsidR="00664A9C" w:rsidRDefault="00664A9C">
      <w:pPr>
        <w:pStyle w:val="af1"/>
      </w:pPr>
      <w:bookmarkStart w:id="90" w:name="_Toc190000173"/>
      <w:bookmarkStart w:id="91" w:name="_Toc463954635"/>
      <w:r>
        <w:t>Барнаул</w:t>
      </w:r>
      <w:bookmarkEnd w:id="90"/>
      <w:bookmarkEnd w:id="91"/>
    </w:p>
    <w:p w:rsidR="009D1E24" w:rsidRDefault="009D1E24" w:rsidP="009D1E24">
      <w:pPr>
        <w:pStyle w:val="aa"/>
      </w:pPr>
      <w:bookmarkStart w:id="92" w:name="_Toc463954636"/>
      <w:r>
        <w:t>— За проезд в городском транспорте можно будет ра</w:t>
      </w:r>
      <w:r>
        <w:t>с</w:t>
      </w:r>
      <w:r>
        <w:t>считаться с помощью карты, брелока и часов</w:t>
      </w:r>
      <w:bookmarkEnd w:id="92"/>
    </w:p>
    <w:p w:rsidR="009D1E24" w:rsidRDefault="009D1E24" w:rsidP="009D1E24">
      <w:pPr>
        <w:pStyle w:val="ab"/>
      </w:pPr>
      <w:r>
        <w:t>Подготовка к внедрению электронных проездных билетов позади: оборудование и транспортные карты доставлены, серверы настроены. Всего в городе будет 620 транспор</w:t>
      </w:r>
      <w:r>
        <w:t>т</w:t>
      </w:r>
      <w:r>
        <w:t>ных терминалов, которые будут находиться у кондукт</w:t>
      </w:r>
      <w:r>
        <w:t>о</w:t>
      </w:r>
      <w:r>
        <w:t>ров, 20 терминалов пополнения, 1500 служебных карт. Выпущено 200 тыс. карт, которые будут распространяться в городе. Они будут делиться по видам: льготная, студе</w:t>
      </w:r>
      <w:r>
        <w:t>н</w:t>
      </w:r>
      <w:r>
        <w:t>ческая, пенсионная, школьная и транспортная. Купить карты можно будет с ноября через сеть агентов, в частн</w:t>
      </w:r>
      <w:r>
        <w:t>о</w:t>
      </w:r>
      <w:r>
        <w:t>сти, в Сбербанке и на Почте России. На стадии согласов</w:t>
      </w:r>
      <w:r>
        <w:t>а</w:t>
      </w:r>
      <w:r>
        <w:t>ния находится «Мария-Ра». В будущем планируется вв</w:t>
      </w:r>
      <w:r>
        <w:t>е</w:t>
      </w:r>
      <w:r>
        <w:t>сти в оборот как электронное средство платежа брелоки и часы. По желанию, барнаульцы смогут расплачиваться любым способом. Карта будет стоить 100 руб., денежных средств на карте не будет. То есть, необходимо будет р</w:t>
      </w:r>
      <w:r>
        <w:t>а</w:t>
      </w:r>
      <w:r>
        <w:t>зово приобрести транспортную карту и пополнить ее. Льготникам карта будет выдаваться бесплатно. Срок де</w:t>
      </w:r>
      <w:r>
        <w:t>й</w:t>
      </w:r>
      <w:r>
        <w:t>ствия карты — три года. Всю информацию можно будет узнать на специальном сайте, который запустят в бл</w:t>
      </w:r>
      <w:r>
        <w:t>и</w:t>
      </w:r>
      <w:r>
        <w:t>жайшее время. Здесь будут размещены ответы на часто задаваемые вопросы и интерактивная карта с указанием точек пополнения баланса транспортной карты.</w:t>
      </w:r>
    </w:p>
    <w:p w:rsidR="00664A9C" w:rsidRDefault="00664A9C">
      <w:pPr>
        <w:pStyle w:val="ae"/>
      </w:pPr>
      <w:bookmarkStart w:id="93" w:name="_Toc190000176"/>
      <w:bookmarkStart w:id="94" w:name="_Toc463954637"/>
      <w:r>
        <w:t>Краснодарский край</w:t>
      </w:r>
      <w:bookmarkEnd w:id="94"/>
    </w:p>
    <w:p w:rsidR="00F04622" w:rsidRDefault="00F04622" w:rsidP="00F04622">
      <w:pPr>
        <w:pStyle w:val="aa"/>
      </w:pPr>
      <w:bookmarkStart w:id="95" w:name="_Toc463954638"/>
      <w:r>
        <w:t>— На Кубани подвели итоги работы муниципалитетов в 2015 году</w:t>
      </w:r>
      <w:bookmarkEnd w:id="95"/>
    </w:p>
    <w:p w:rsidR="00F04622" w:rsidRDefault="00F04622" w:rsidP="00F04622">
      <w:pPr>
        <w:pStyle w:val="ab"/>
      </w:pPr>
      <w:r>
        <w:t>В Краснодарском крае в соответствии с Указом През</w:t>
      </w:r>
      <w:r>
        <w:t>и</w:t>
      </w:r>
      <w:r>
        <w:t>дента РФ «Об оценке эффективности деятельности орг</w:t>
      </w:r>
      <w:r>
        <w:t>а</w:t>
      </w:r>
      <w:r>
        <w:t>нов местного самоуправления городских округов и мун</w:t>
      </w:r>
      <w:r>
        <w:t>и</w:t>
      </w:r>
      <w:r>
        <w:t>ципальных районов» подвели итоги работы муниципал</w:t>
      </w:r>
      <w:r>
        <w:t>и</w:t>
      </w:r>
      <w:r>
        <w:t>тетов за 2015 год, сообщает пресс-служба администрации региона. По результатам оценки лучшие показатели среди городских округов продемонстрировали Новороссийск, Краснодар и Сочи, среди муниципальных районов — Славянский, Динской, Белореченский, Северский и Кор</w:t>
      </w:r>
      <w:r>
        <w:t>е</w:t>
      </w:r>
      <w:r>
        <w:t xml:space="preserve">новский. Города и районы края оценивали по результатам </w:t>
      </w:r>
      <w:r>
        <w:lastRenderedPageBreak/>
        <w:t>экономического развития, состоянию социально-культурной сферы, ЖКХ, организации муниципального управления.</w:t>
      </w:r>
      <w:r w:rsidR="00623714">
        <w:t xml:space="preserve"> </w:t>
      </w:r>
      <w:r>
        <w:t>Итоги оценки изложены в сводном докладе «О результатах мониторинга эффективности деятельн</w:t>
      </w:r>
      <w:r>
        <w:t>о</w:t>
      </w:r>
      <w:r>
        <w:t>сти органов местного самоуправления городских округов и муниципальных районов Краснодарского края за 2015 год». Документ был утвержден на заседании краевой Экспертной комиссии.</w:t>
      </w:r>
    </w:p>
    <w:p w:rsidR="00664A9C" w:rsidRDefault="00664A9C">
      <w:pPr>
        <w:pStyle w:val="af1"/>
      </w:pPr>
      <w:bookmarkStart w:id="96" w:name="_Toc463954639"/>
      <w:r>
        <w:t>Краснодар</w:t>
      </w:r>
      <w:bookmarkEnd w:id="96"/>
    </w:p>
    <w:p w:rsidR="002A6F9C" w:rsidRDefault="002A6F9C" w:rsidP="002A6F9C">
      <w:pPr>
        <w:pStyle w:val="aa"/>
      </w:pPr>
      <w:bookmarkStart w:id="97" w:name="_Toc463954640"/>
      <w:r>
        <w:t>— Для муниципалитета важен каждый инвестор</w:t>
      </w:r>
      <w:bookmarkEnd w:id="97"/>
    </w:p>
    <w:p w:rsidR="002A6F9C" w:rsidRDefault="002A6F9C" w:rsidP="002A6F9C">
      <w:pPr>
        <w:pStyle w:val="ab"/>
      </w:pPr>
      <w:r>
        <w:t>Краснодар традиционно является лидером на Кубани по динамике развития. Прямой диалог власти и бизнеса сп</w:t>
      </w:r>
      <w:r>
        <w:t>о</w:t>
      </w:r>
      <w:r>
        <w:t>собствует развитию промышленного и строительного се</w:t>
      </w:r>
      <w:r>
        <w:t>к</w:t>
      </w:r>
      <w:r>
        <w:t>торов, агропромышленного комплекса, росту объема пр</w:t>
      </w:r>
      <w:r>
        <w:t>и</w:t>
      </w:r>
      <w:r>
        <w:t>влекаемых инвестиций. Муниципалитет ежегодно прин</w:t>
      </w:r>
      <w:r>
        <w:t>и</w:t>
      </w:r>
      <w:r>
        <w:t xml:space="preserve">мает участие в международном инвестиционном форуме в Сочи. Об итогах участия в мероприятии, инвестиционной деятельности </w:t>
      </w:r>
      <w:r w:rsidR="00222732">
        <w:t>в</w:t>
      </w:r>
      <w:r>
        <w:t xml:space="preserve"> интервью рассказал исполняющий об</w:t>
      </w:r>
      <w:r>
        <w:t>я</w:t>
      </w:r>
      <w:r>
        <w:t>занности мэра Краснодара Александр Михеев.</w:t>
      </w:r>
      <w:r w:rsidR="00222732">
        <w:t xml:space="preserve"> —</w:t>
      </w:r>
      <w:r>
        <w:t xml:space="preserve"> </w:t>
      </w:r>
      <w:r w:rsidRPr="00222732">
        <w:rPr>
          <w:i/>
        </w:rPr>
        <w:t>Але</w:t>
      </w:r>
      <w:r w:rsidRPr="00222732">
        <w:rPr>
          <w:i/>
        </w:rPr>
        <w:t>к</w:t>
      </w:r>
      <w:r w:rsidRPr="00222732">
        <w:rPr>
          <w:i/>
        </w:rPr>
        <w:t xml:space="preserve">сандр Владимирович, расскажите пожалуйста, сколько инвестиционных проектов и на какую сумму представил Краснодар на форуме </w:t>
      </w:r>
      <w:r w:rsidR="00222732">
        <w:rPr>
          <w:i/>
        </w:rPr>
        <w:t>«</w:t>
      </w:r>
      <w:r w:rsidRPr="00222732">
        <w:rPr>
          <w:i/>
        </w:rPr>
        <w:t>Сочи-2016</w:t>
      </w:r>
      <w:r w:rsidR="00222732">
        <w:rPr>
          <w:i/>
        </w:rPr>
        <w:t>»</w:t>
      </w:r>
      <w:r w:rsidRPr="00222732">
        <w:rPr>
          <w:i/>
        </w:rPr>
        <w:t xml:space="preserve"> в текущем году?</w:t>
      </w:r>
      <w:r w:rsidR="00222732">
        <w:rPr>
          <w:i/>
        </w:rPr>
        <w:t xml:space="preserve"> </w:t>
      </w:r>
      <w:r w:rsidR="00222732">
        <w:t>—</w:t>
      </w:r>
      <w:r>
        <w:t xml:space="preserve"> В этом году портфель инвестиционных проектов - меньше, чем в предшествующие годы. Мы руководствовались п</w:t>
      </w:r>
      <w:r>
        <w:t>о</w:t>
      </w:r>
      <w:r>
        <w:t>ручением губернатора региона Вениамина Кондратьева, и старались больше поработать не над количеством, а над качеством представленных проектов; старались выбирать только те площадки и проекты, которые интересны гор</w:t>
      </w:r>
      <w:r>
        <w:t>о</w:t>
      </w:r>
      <w:r>
        <w:t>ду, отвечают всем трендам его развития, ну и, соответс</w:t>
      </w:r>
      <w:r>
        <w:t>т</w:t>
      </w:r>
      <w:r>
        <w:t>венно, реализация которых принесет ощутимый социал</w:t>
      </w:r>
      <w:r>
        <w:t>ь</w:t>
      </w:r>
      <w:r>
        <w:t>ный и экономический эффект.</w:t>
      </w:r>
      <w:r w:rsidR="00222732">
        <w:t xml:space="preserve"> </w:t>
      </w:r>
      <w:r>
        <w:t>Капиталоемкость проектов, которые были представлены на форуме, составляет п</w:t>
      </w:r>
      <w:r>
        <w:t>о</w:t>
      </w:r>
      <w:r>
        <w:t>рядка 77 млрд руб. Не скажу, что это много для такого города, как Краснодар, но у нас есть четкое понимание того, что эти проекты будут обязательно реализованы, и их реализация положительным образом отразится на к</w:t>
      </w:r>
      <w:r>
        <w:t>а</w:t>
      </w:r>
      <w:r>
        <w:t>честве развития городской среды.</w:t>
      </w:r>
      <w:r w:rsidR="00222732">
        <w:t xml:space="preserve"> </w:t>
      </w:r>
      <w:r>
        <w:t xml:space="preserve">Я считаю, что каждый инвестор, который </w:t>
      </w:r>
      <w:r w:rsidR="00222732">
        <w:t>«</w:t>
      </w:r>
      <w:r>
        <w:t>заходит</w:t>
      </w:r>
      <w:r w:rsidR="00222732">
        <w:t>»</w:t>
      </w:r>
      <w:r>
        <w:t xml:space="preserve"> в муниципалитет, для нас очень важен, поскольку, во-первых, является налогопл</w:t>
      </w:r>
      <w:r>
        <w:t>а</w:t>
      </w:r>
      <w:r>
        <w:t>тельщиком; во-вторых, создает рабочие места и в третьих, развивает инфраструктуру, помогает поддерживать у</w:t>
      </w:r>
      <w:r>
        <w:t>с</w:t>
      </w:r>
      <w:r>
        <w:t>тойчивое развитие города.</w:t>
      </w:r>
      <w:r w:rsidR="00222732">
        <w:t xml:space="preserve"> </w:t>
      </w:r>
      <w:r w:rsidR="00222732" w:rsidRPr="00222732">
        <w:rPr>
          <w:i/>
        </w:rPr>
        <w:t>—</w:t>
      </w:r>
      <w:r w:rsidRPr="00222732">
        <w:rPr>
          <w:i/>
        </w:rPr>
        <w:t xml:space="preserve"> Сколько соглашений было подписано в текущем году? В чем особенность этого форума для Краснодара?</w:t>
      </w:r>
      <w:r w:rsidR="00222732">
        <w:rPr>
          <w:i/>
        </w:rPr>
        <w:t xml:space="preserve"> </w:t>
      </w:r>
      <w:r w:rsidR="00222732">
        <w:t>—</w:t>
      </w:r>
      <w:r>
        <w:t xml:space="preserve"> Всего по итогам трехдневной работы было заключено 14 соглашений о реализации и</w:t>
      </w:r>
      <w:r>
        <w:t>н</w:t>
      </w:r>
      <w:r>
        <w:t>вестиционных проектов в различных сферах экономики на общую сумму 32 млрд руб.</w:t>
      </w:r>
      <w:r w:rsidR="00222732">
        <w:t xml:space="preserve"> </w:t>
      </w:r>
      <w:r>
        <w:t>Особенность в том, что второй год подряд мы подписываем соглашения, связа</w:t>
      </w:r>
      <w:r>
        <w:t>н</w:t>
      </w:r>
      <w:r>
        <w:t>ные с развитием инженерной и коммунальной инфр</w:t>
      </w:r>
      <w:r>
        <w:t>а</w:t>
      </w:r>
      <w:r>
        <w:t xml:space="preserve">структуры города. А это очень важно! В прошлом году были подписаны соглашения с АО </w:t>
      </w:r>
      <w:r w:rsidR="00222732">
        <w:t>«</w:t>
      </w:r>
      <w:r>
        <w:t>ФСК ЕЭС</w:t>
      </w:r>
      <w:r w:rsidR="00222732">
        <w:t>»</w:t>
      </w:r>
      <w:r>
        <w:t xml:space="preserve"> и ПАО </w:t>
      </w:r>
      <w:r w:rsidR="00222732">
        <w:t>«</w:t>
      </w:r>
      <w:r>
        <w:t>Кубаньэнерго</w:t>
      </w:r>
      <w:r w:rsidR="00222732">
        <w:t>»</w:t>
      </w:r>
      <w:r>
        <w:t xml:space="preserve"> по развитию электросетевого комплекса Краснодара. В текущем году мы подписали очень важные соглашения о развитии и модернизации сетей тепло- и водоснабжения города. В частности, АО </w:t>
      </w:r>
      <w:r w:rsidR="00222732">
        <w:t>«</w:t>
      </w:r>
      <w:r>
        <w:t>Автономная теплоэнергетическая компания</w:t>
      </w:r>
      <w:r w:rsidR="00222732">
        <w:t>»</w:t>
      </w:r>
      <w:r>
        <w:t xml:space="preserve"> (АТЭК) в течение трех лет планирует направить на реконструкцию и развитие теплового хозяйства Краснодара почти 5,5 млрд руб. Ре</w:t>
      </w:r>
      <w:r>
        <w:t>а</w:t>
      </w:r>
      <w:r>
        <w:t>лизация данного проекта позволит повысить качество тепло- и горячего водоснабжения, улучшить подачу эне</w:t>
      </w:r>
      <w:r>
        <w:t>р</w:t>
      </w:r>
      <w:r>
        <w:t>гоносителя в микрорайоны.</w:t>
      </w:r>
      <w:r w:rsidR="00222732">
        <w:t xml:space="preserve"> </w:t>
      </w:r>
      <w:r>
        <w:t xml:space="preserve">Кроме того </w:t>
      </w:r>
      <w:r w:rsidR="00222732">
        <w:t>«</w:t>
      </w:r>
      <w:r>
        <w:t>Кубаньэнерго</w:t>
      </w:r>
      <w:r w:rsidR="00222732">
        <w:t>»</w:t>
      </w:r>
      <w:r>
        <w:t xml:space="preserve"> в рамках заключенного соглашения планирует провести реконструкцию 11 крупных и наиболее загруженных п</w:t>
      </w:r>
      <w:r>
        <w:t>и</w:t>
      </w:r>
      <w:r>
        <w:t>тающих центров Краснодара, что существенно увеличит их мощность и даст возможность подключать новых п</w:t>
      </w:r>
      <w:r>
        <w:t>о</w:t>
      </w:r>
      <w:r>
        <w:lastRenderedPageBreak/>
        <w:t>требителей. Компания также намерена построить новые высоковольтные линии электропередачи и кабельные л</w:t>
      </w:r>
      <w:r>
        <w:t>и</w:t>
      </w:r>
      <w:r>
        <w:t>нии. Инвестиции в проект до конца 2017 года составят 3,6 млрд руб.</w:t>
      </w:r>
      <w:r w:rsidR="00222732">
        <w:t xml:space="preserve"> </w:t>
      </w:r>
      <w:r>
        <w:t>Реализация таких масштабных проектов в о</w:t>
      </w:r>
      <w:r>
        <w:t>б</w:t>
      </w:r>
      <w:r>
        <w:t>ласти модернизации инженерной инфраструктуры даст нам возможность привлекать новых инвесторов, говоря им о том, что у нас есть необходимые мощности по эле</w:t>
      </w:r>
      <w:r>
        <w:t>к</w:t>
      </w:r>
      <w:r>
        <w:t>троэнергии, газоснабжению, водоотведению, и другим ресурсам.</w:t>
      </w:r>
      <w:r w:rsidR="00222732">
        <w:t xml:space="preserve"> —</w:t>
      </w:r>
      <w:r w:rsidRPr="00222732">
        <w:rPr>
          <w:i/>
        </w:rPr>
        <w:t xml:space="preserve"> Краснодар из года в год является лидером в ЮФО по объемам вводимого жилья. Были ли подписаны соглашения в сфере жилищного строительства?</w:t>
      </w:r>
      <w:r w:rsidR="00222732">
        <w:rPr>
          <w:i/>
        </w:rPr>
        <w:t xml:space="preserve"> </w:t>
      </w:r>
      <w:r w:rsidR="00222732">
        <w:t>—</w:t>
      </w:r>
      <w:r>
        <w:t xml:space="preserve"> Да, на форуме подписано 5 соглашений о реализации прое</w:t>
      </w:r>
      <w:r>
        <w:t>к</w:t>
      </w:r>
      <w:r>
        <w:t>тов комплексной жилой застройки в разных частях города Краснодара на общую сумму более 15 млрд руб. Это пр</w:t>
      </w:r>
      <w:r>
        <w:t>о</w:t>
      </w:r>
      <w:r>
        <w:t>екты, которые предполагают не только строительство ж</w:t>
      </w:r>
      <w:r>
        <w:t>и</w:t>
      </w:r>
      <w:r>
        <w:t>лья, но и сопутствующей инженерной и социальной и</w:t>
      </w:r>
      <w:r>
        <w:t>н</w:t>
      </w:r>
      <w:r>
        <w:t xml:space="preserve">фраструктуры.В прошлом году Краснодар побил рекорд по количеству введенного жилья </w:t>
      </w:r>
      <w:r w:rsidR="00222732">
        <w:t>—</w:t>
      </w:r>
      <w:r>
        <w:t xml:space="preserve"> больше 2 млн </w:t>
      </w:r>
      <w:r w:rsidR="00222732">
        <w:t>кв.</w:t>
      </w:r>
      <w:r>
        <w:t xml:space="preserve"> м. Но хочу подчеркнуть, что это - не самоцель для такого города, как Краснодар. Сегодня мы понимаем, что темпы развития социальной инфраструктуры значительно о</w:t>
      </w:r>
      <w:r>
        <w:t>т</w:t>
      </w:r>
      <w:r>
        <w:t>стают от темпов жилищного строительства. Нарастив за последние 10 лет количество жителей Краснодара больше чем на 250 тыс. человек, в городе не было создано дост</w:t>
      </w:r>
      <w:r>
        <w:t>а</w:t>
      </w:r>
      <w:r>
        <w:t>точного количества мест в детских садах и школах. П</w:t>
      </w:r>
      <w:r>
        <w:t>о</w:t>
      </w:r>
      <w:r>
        <w:t>этому сегодня в рамках реализации проектов жилищного строительства делается акцент на комплексную застро</w:t>
      </w:r>
      <w:r>
        <w:t>й</w:t>
      </w:r>
      <w:r>
        <w:t>ку, обязательно включающую объекты социальной и</w:t>
      </w:r>
      <w:r>
        <w:t>н</w:t>
      </w:r>
      <w:r>
        <w:t xml:space="preserve">фраструктуры. Мы ставим перед собой цель </w:t>
      </w:r>
      <w:r w:rsidR="00222732">
        <w:t>—</w:t>
      </w:r>
      <w:r>
        <w:t xml:space="preserve"> уравнять темпы строительства жилья с темпами строительства со</w:t>
      </w:r>
      <w:r>
        <w:t>ц</w:t>
      </w:r>
      <w:r>
        <w:t>объектов.</w:t>
      </w:r>
      <w:r w:rsidR="00222732">
        <w:t xml:space="preserve"> </w:t>
      </w:r>
      <w:r>
        <w:t>Несмотря на сложную экономическую ситу</w:t>
      </w:r>
      <w:r>
        <w:t>а</w:t>
      </w:r>
      <w:r>
        <w:t>цию, в Краснодаре ведется строительство детских образ</w:t>
      </w:r>
      <w:r>
        <w:t>о</w:t>
      </w:r>
      <w:r>
        <w:t>вательных учреждений. Хочу отметить, что в городе се</w:t>
      </w:r>
      <w:r>
        <w:t>й</w:t>
      </w:r>
      <w:r>
        <w:t>час идет строительство общеобразовательных школ на средства частных инвесторов, с последующим выкупом. По такому принципу в настоящее время ведется стро</w:t>
      </w:r>
      <w:r>
        <w:t>и</w:t>
      </w:r>
      <w:r>
        <w:t>тельство школы на 1550 мест в Восточно-Кругликовском районе.</w:t>
      </w:r>
      <w:r w:rsidR="00222732">
        <w:t xml:space="preserve"> </w:t>
      </w:r>
      <w:r>
        <w:t>Кроме того в этом же районе инвесторы постро</w:t>
      </w:r>
      <w:r>
        <w:t>и</w:t>
      </w:r>
      <w:r>
        <w:t>ли 4 детских сада, два из которых уже функционируют, а два будут запущены до конца текущего года. Их стро</w:t>
      </w:r>
      <w:r>
        <w:t>и</w:t>
      </w:r>
      <w:r>
        <w:t>тельство ведется в рамках федеральной программы с п</w:t>
      </w:r>
      <w:r>
        <w:t>о</w:t>
      </w:r>
      <w:r>
        <w:t>следующим выкупом у застройщиков.</w:t>
      </w:r>
      <w:r w:rsidR="00222732">
        <w:t xml:space="preserve"> </w:t>
      </w:r>
      <w:r>
        <w:t xml:space="preserve">Время, когда люди инвестировали </w:t>
      </w:r>
      <w:r w:rsidR="00222732">
        <w:t>«</w:t>
      </w:r>
      <w:r>
        <w:t>в квадратные метры</w:t>
      </w:r>
      <w:r w:rsidR="00222732">
        <w:t>»</w:t>
      </w:r>
      <w:r>
        <w:t>, уже ушло. Сегодня это не такой выгодный вид инвестирования средств, и, в основном, сегодня жилье покупают люди, которым оно действительно необходимо. А переезжая в новые микр</w:t>
      </w:r>
      <w:r>
        <w:t>о</w:t>
      </w:r>
      <w:r>
        <w:t>районы, люди должны понимать, в какие детские сады и школы будут ходить их дети, и в целом, какие элементы инфраструктуры будут здесь созданы.</w:t>
      </w:r>
      <w:r w:rsidR="00222732">
        <w:t xml:space="preserve"> </w:t>
      </w:r>
      <w:r>
        <w:t>Хочется отметить, что большинство застройщиков Краснодара сегодня п</w:t>
      </w:r>
      <w:r>
        <w:t>е</w:t>
      </w:r>
      <w:r>
        <w:t>реформатировали свою деятельность, благодаря чему, мы сегодня ликвидировали дефицит мест в детских садах и школах.</w:t>
      </w:r>
      <w:r w:rsidR="00222732">
        <w:t xml:space="preserve"> —</w:t>
      </w:r>
      <w:r>
        <w:t xml:space="preserve"> </w:t>
      </w:r>
      <w:r w:rsidRPr="00222732">
        <w:rPr>
          <w:i/>
        </w:rPr>
        <w:t>Краснодарский край сегодня делает ставку на развитие промышленности. Были ли подписаны соглаш</w:t>
      </w:r>
      <w:r w:rsidRPr="00222732">
        <w:rPr>
          <w:i/>
        </w:rPr>
        <w:t>е</w:t>
      </w:r>
      <w:r w:rsidRPr="00222732">
        <w:rPr>
          <w:i/>
        </w:rPr>
        <w:t>ния в этой сфере?</w:t>
      </w:r>
      <w:r w:rsidR="00222732">
        <w:rPr>
          <w:i/>
        </w:rPr>
        <w:t xml:space="preserve"> </w:t>
      </w:r>
      <w:r w:rsidR="00222732">
        <w:t>—</w:t>
      </w:r>
      <w:r>
        <w:t xml:space="preserve"> Мы подписали соглашение о стро</w:t>
      </w:r>
      <w:r>
        <w:t>и</w:t>
      </w:r>
      <w:r>
        <w:t>тельстве завода по производству кирпича и керамических изделий в станице Старокорсунской. Инвестиции в пр</w:t>
      </w:r>
      <w:r>
        <w:t>о</w:t>
      </w:r>
      <w:r>
        <w:t>ект составят около 800 млн руб. Это будет современный завод, который будет производить востребованную пр</w:t>
      </w:r>
      <w:r>
        <w:t>о</w:t>
      </w:r>
      <w:r>
        <w:t>дукцию на рынке.</w:t>
      </w:r>
      <w:r w:rsidR="00222732">
        <w:t xml:space="preserve"> </w:t>
      </w:r>
      <w:r>
        <w:t>Сегодня мы предлагаем инвесторам реализовывать проекты, связанные с развитием прои</w:t>
      </w:r>
      <w:r>
        <w:t>з</w:t>
      </w:r>
      <w:r>
        <w:t>водств строительных материалов. В крае строится много жилых объектов, поэтому я считаю, что невозможно в городе строить жилье, не производя свои стройматери</w:t>
      </w:r>
      <w:r>
        <w:t>а</w:t>
      </w:r>
      <w:r>
        <w:t>лы.</w:t>
      </w:r>
      <w:r w:rsidR="00222732">
        <w:t xml:space="preserve"> —</w:t>
      </w:r>
      <w:r>
        <w:t xml:space="preserve"> </w:t>
      </w:r>
      <w:r w:rsidRPr="00222732">
        <w:rPr>
          <w:i/>
        </w:rPr>
        <w:t>Вопрос как раз про Восточную промышленную з</w:t>
      </w:r>
      <w:r w:rsidRPr="00222732">
        <w:rPr>
          <w:i/>
        </w:rPr>
        <w:t>о</w:t>
      </w:r>
      <w:r w:rsidRPr="00222732">
        <w:rPr>
          <w:i/>
        </w:rPr>
        <w:lastRenderedPageBreak/>
        <w:t>ну. Как Вы оцениваете перспективы ее развития? Есть ли новые резиденты?</w:t>
      </w:r>
      <w:r w:rsidR="00222732">
        <w:rPr>
          <w:i/>
        </w:rPr>
        <w:t xml:space="preserve"> </w:t>
      </w:r>
      <w:r w:rsidR="00222732">
        <w:t>—</w:t>
      </w:r>
      <w:r>
        <w:t xml:space="preserve"> Это проект, которым мы заним</w:t>
      </w:r>
      <w:r>
        <w:t>а</w:t>
      </w:r>
      <w:r>
        <w:t>емся не один год, и он очень значим для Краснодара. Во</w:t>
      </w:r>
      <w:r>
        <w:t>с</w:t>
      </w:r>
      <w:r>
        <w:t xml:space="preserve">точная промышленная зона </w:t>
      </w:r>
      <w:r w:rsidR="00222732">
        <w:t>—</w:t>
      </w:r>
      <w:r>
        <w:t xml:space="preserve"> это одна из пяти промы</w:t>
      </w:r>
      <w:r>
        <w:t>ш</w:t>
      </w:r>
      <w:r>
        <w:t>ленных индустриальных зон, которые создаются в Кра</w:t>
      </w:r>
      <w:r>
        <w:t>с</w:t>
      </w:r>
      <w:r>
        <w:t>нодарском крае. И сегодня, начав ее обустройство, инж</w:t>
      </w:r>
      <w:r>
        <w:t>е</w:t>
      </w:r>
      <w:r>
        <w:t>нерными коммуникациями, есть понимание того, какое количество предприятий может войти в промзону.</w:t>
      </w:r>
      <w:r w:rsidR="00926CE4">
        <w:t xml:space="preserve"> </w:t>
      </w:r>
      <w:r>
        <w:t>Сег</w:t>
      </w:r>
      <w:r>
        <w:t>о</w:t>
      </w:r>
      <w:r>
        <w:t xml:space="preserve">дня основная задача </w:t>
      </w:r>
      <w:r w:rsidR="00926CE4">
        <w:t>—</w:t>
      </w:r>
      <w:r>
        <w:t xml:space="preserve"> создать все условия для того, чт</w:t>
      </w:r>
      <w:r>
        <w:t>о</w:t>
      </w:r>
      <w:r>
        <w:t>бы там начали появляться производства. Первый и осно</w:t>
      </w:r>
      <w:r>
        <w:t>в</w:t>
      </w:r>
      <w:r>
        <w:t xml:space="preserve">ной этап </w:t>
      </w:r>
      <w:r w:rsidR="00926CE4">
        <w:t>—</w:t>
      </w:r>
      <w:r>
        <w:t xml:space="preserve"> это создание инженерной инфраструктуры. Инвесторы не пойдут создавать предприятия на пустыре. Поэтому в прошлом году было заключено инвестицио</w:t>
      </w:r>
      <w:r>
        <w:t>н</w:t>
      </w:r>
      <w:r>
        <w:t xml:space="preserve">ное соглашение с компанией </w:t>
      </w:r>
      <w:r w:rsidR="00926CE4">
        <w:t>«</w:t>
      </w:r>
      <w:r>
        <w:t>ФСК ЕЭС</w:t>
      </w:r>
      <w:r w:rsidR="00926CE4">
        <w:t>»</w:t>
      </w:r>
      <w:r>
        <w:t xml:space="preserve"> о строительстве подстанции 220 кВ. Проект предполагает установку двух автотрансформаторов 220/110 кВ мощностью 200 МВА каждый, двух трансформаторов 110/10 кВ мощностью 80 МВА. Объем инвестиций </w:t>
      </w:r>
      <w:r w:rsidR="00926CE4">
        <w:t>—</w:t>
      </w:r>
      <w:r>
        <w:t xml:space="preserve"> 2,4 млрд руб</w:t>
      </w:r>
      <w:r w:rsidR="00926CE4">
        <w:t>.</w:t>
      </w:r>
      <w:r>
        <w:t>, срок реализ</w:t>
      </w:r>
      <w:r>
        <w:t>а</w:t>
      </w:r>
      <w:r>
        <w:t xml:space="preserve">ции </w:t>
      </w:r>
      <w:r w:rsidR="00926CE4">
        <w:t>—</w:t>
      </w:r>
      <w:r>
        <w:t xml:space="preserve"> 2016-2017 годы. Ее строительство полностью р</w:t>
      </w:r>
      <w:r>
        <w:t>е</w:t>
      </w:r>
      <w:r>
        <w:t>шит вопрос энергодефицита в восточной части города и даст необходимый объем электроэнергии для развития промзоны.</w:t>
      </w:r>
      <w:r w:rsidR="00926CE4">
        <w:t xml:space="preserve"> </w:t>
      </w:r>
      <w:r>
        <w:t>Кроме того мы сегодня ведем работу с рядом компаний о необходимости обеспечения промзоны сет</w:t>
      </w:r>
      <w:r>
        <w:t>я</w:t>
      </w:r>
      <w:r>
        <w:t>ми водоснабжения, водоотведения, ливневыми канализ</w:t>
      </w:r>
      <w:r>
        <w:t>а</w:t>
      </w:r>
      <w:r>
        <w:t xml:space="preserve">циями, газом, а затем </w:t>
      </w:r>
      <w:r w:rsidR="00926CE4">
        <w:t>—</w:t>
      </w:r>
      <w:r>
        <w:t xml:space="preserve"> создания необходимой тран</w:t>
      </w:r>
      <w:r>
        <w:t>с</w:t>
      </w:r>
      <w:r>
        <w:t>портной инфраструктуры. Вот когда все эти вопросы б</w:t>
      </w:r>
      <w:r>
        <w:t>у</w:t>
      </w:r>
      <w:r>
        <w:t>дут решены, можно будет говорить о хорошей и качес</w:t>
      </w:r>
      <w:r>
        <w:t>т</w:t>
      </w:r>
      <w:r>
        <w:t>венной реализации этого проекта.</w:t>
      </w:r>
      <w:r w:rsidR="00926CE4">
        <w:t xml:space="preserve"> </w:t>
      </w:r>
      <w:r>
        <w:t>Этот проект очень в</w:t>
      </w:r>
      <w:r>
        <w:t>а</w:t>
      </w:r>
      <w:r>
        <w:t>жен для Краснодара, поскольку промышленный кластер создает перспективу развития любого города, обеспечив</w:t>
      </w:r>
      <w:r>
        <w:t>а</w:t>
      </w:r>
      <w:r>
        <w:t>ет население рабочими местами.</w:t>
      </w:r>
      <w:r w:rsidR="00926CE4">
        <w:t xml:space="preserve"> </w:t>
      </w:r>
      <w:r>
        <w:t>Хочу отметить, что те</w:t>
      </w:r>
      <w:r>
        <w:t>м</w:t>
      </w:r>
      <w:r>
        <w:t>пы промышленного производства в городе ежегодно ра</w:t>
      </w:r>
      <w:r>
        <w:t>с</w:t>
      </w:r>
      <w:r>
        <w:t>тут. Мы постепенно продвигаемся в рейтинге промы</w:t>
      </w:r>
      <w:r>
        <w:t>ш</w:t>
      </w:r>
      <w:r>
        <w:t xml:space="preserve">ленных городов, причем, сегодня наша позиция в этих рейтингах </w:t>
      </w:r>
      <w:r w:rsidR="00926CE4">
        <w:t>—</w:t>
      </w:r>
      <w:r>
        <w:t xml:space="preserve"> выше, чем в советский период времени. Н</w:t>
      </w:r>
      <w:r>
        <w:t>е</w:t>
      </w:r>
      <w:r>
        <w:t>смотря на тяжелую экономическую ситуацию в стране, промышленность развивается, это очень хороший поз</w:t>
      </w:r>
      <w:r>
        <w:t>и</w:t>
      </w:r>
      <w:r>
        <w:t>тивный фактор. Мы уже догнали по темпам промпрои</w:t>
      </w:r>
      <w:r>
        <w:t>з</w:t>
      </w:r>
      <w:r>
        <w:t>водства такие крупные промышленные города, как Кра</w:t>
      </w:r>
      <w:r>
        <w:t>с</w:t>
      </w:r>
      <w:r>
        <w:t>ноярск, Ростов-на-Дону. И в перспективе ставим себе з</w:t>
      </w:r>
      <w:r>
        <w:t>а</w:t>
      </w:r>
      <w:r>
        <w:t>дачу продолжать наращивать объемы промышленного производства.</w:t>
      </w:r>
      <w:r w:rsidR="00926CE4">
        <w:t xml:space="preserve"> </w:t>
      </w:r>
      <w:r w:rsidR="00926CE4" w:rsidRPr="00926CE4">
        <w:rPr>
          <w:i/>
        </w:rPr>
        <w:t>—</w:t>
      </w:r>
      <w:r w:rsidRPr="00926CE4">
        <w:rPr>
          <w:i/>
        </w:rPr>
        <w:t xml:space="preserve"> В настоящее время наблюдается отток инвесторов из регионов. Как с этим обстоят дела в Краснодаре?</w:t>
      </w:r>
      <w:r w:rsidR="00926CE4">
        <w:rPr>
          <w:i/>
        </w:rPr>
        <w:t xml:space="preserve"> </w:t>
      </w:r>
      <w:r w:rsidR="00926CE4">
        <w:t>—</w:t>
      </w:r>
      <w:r>
        <w:t xml:space="preserve"> Из Краснодара не ушел ни один ин</w:t>
      </w:r>
      <w:r>
        <w:t>о</w:t>
      </w:r>
      <w:r>
        <w:t>странный инвестор, мы очень бережливо к ним относи</w:t>
      </w:r>
      <w:r>
        <w:t>м</w:t>
      </w:r>
      <w:r>
        <w:t>ся. Собственно говоря, когда мы начинаем работу с ин</w:t>
      </w:r>
      <w:r>
        <w:t>о</w:t>
      </w:r>
      <w:r>
        <w:t>странной компанией, главными агитаторами являются руководители и акционеры компаний, которые давно р</w:t>
      </w:r>
      <w:r>
        <w:t>а</w:t>
      </w:r>
      <w:r>
        <w:t>ботают здесь. Отмечу, что несмотря на санкции, объемы производства иностранных компаний, работающих в Краснодаре, ежегодно растут.</w:t>
      </w:r>
      <w:r w:rsidR="00926CE4">
        <w:t xml:space="preserve"> </w:t>
      </w:r>
      <w:r>
        <w:t xml:space="preserve">Более того, иностранные инвесторы продолжают вкладывать в развитие своих предприятий, а, следовательно, </w:t>
      </w:r>
      <w:r w:rsidR="00926CE4">
        <w:t>—</w:t>
      </w:r>
      <w:r>
        <w:t xml:space="preserve"> и в экономику города. Приведу пример: в прошлом году было подписано согл</w:t>
      </w:r>
      <w:r>
        <w:t>а</w:t>
      </w:r>
      <w:r>
        <w:t xml:space="preserve">шение о модернизации фабрики </w:t>
      </w:r>
      <w:r w:rsidR="00926CE4">
        <w:t>«</w:t>
      </w:r>
      <w:r>
        <w:t>Филип Моррис К</w:t>
      </w:r>
      <w:r>
        <w:t>у</w:t>
      </w:r>
      <w:r>
        <w:t>бань</w:t>
      </w:r>
      <w:r w:rsidR="00926CE4">
        <w:t>»</w:t>
      </w:r>
      <w:r>
        <w:t xml:space="preserve">. Компания планирует до 2018 года инвестировать в модернизацию табачной фабрики в Краснодаре $30 млн. За более чем двадцатилетнюю историю работы </w:t>
      </w:r>
      <w:r w:rsidR="00926CE4">
        <w:t>«</w:t>
      </w:r>
      <w:r>
        <w:t>Филип Моррис Кубань</w:t>
      </w:r>
      <w:r w:rsidR="00926CE4">
        <w:t>»</w:t>
      </w:r>
      <w:r>
        <w:t xml:space="preserve"> в Краснодарском крае объем инвестиций в реконструкцию и капитальную модернизацию фабрики уже превысил $250 млн.</w:t>
      </w:r>
      <w:r w:rsidR="00926CE4">
        <w:t xml:space="preserve"> </w:t>
      </w:r>
      <w:r>
        <w:t>Еще один хороший пример у</w:t>
      </w:r>
      <w:r>
        <w:t>с</w:t>
      </w:r>
      <w:r>
        <w:t xml:space="preserve">пешной реализации проекта иностранного инвестора </w:t>
      </w:r>
      <w:r w:rsidR="00926CE4">
        <w:t>—</w:t>
      </w:r>
      <w:r>
        <w:t xml:space="preserve"> компания Claas. В прошлом году германский концерн завершил строительство второй очереди комбайнового завода в Краснодаре стоимостью 120 млн евро. Более того </w:t>
      </w:r>
      <w:r>
        <w:lastRenderedPageBreak/>
        <w:t xml:space="preserve">за компанией официально закрепился статус </w:t>
      </w:r>
      <w:r w:rsidR="00926CE4">
        <w:t>«</w:t>
      </w:r>
      <w:r>
        <w:t>российск</w:t>
      </w:r>
      <w:r>
        <w:t>о</w:t>
      </w:r>
      <w:r>
        <w:t>го производителя сельхозтехники</w:t>
      </w:r>
      <w:r w:rsidR="00926CE4">
        <w:t>»</w:t>
      </w:r>
      <w:r>
        <w:t>, закупка продукции которого может осуществляться при финансовой по</w:t>
      </w:r>
      <w:r>
        <w:t>д</w:t>
      </w:r>
      <w:r>
        <w:t>держке государства. А компания планирует дальнейшую локализацию производства.</w:t>
      </w:r>
      <w:r w:rsidR="00926CE4">
        <w:t xml:space="preserve"> </w:t>
      </w:r>
      <w:r>
        <w:t>Каждый из таких примеров служит отличным сигналом для иностранных инвесторов. Это значит, что в Краснодаре можно работать, здесь есть четкий и отлаженный механизм поддержки инвесторов.</w:t>
      </w:r>
    </w:p>
    <w:p w:rsidR="00664A9C" w:rsidRDefault="00664A9C">
      <w:pPr>
        <w:pStyle w:val="ae"/>
      </w:pPr>
      <w:bookmarkStart w:id="98" w:name="_Toc463954641"/>
      <w:r>
        <w:t>Красноярский край</w:t>
      </w:r>
      <w:bookmarkEnd w:id="93"/>
      <w:bookmarkEnd w:id="98"/>
    </w:p>
    <w:p w:rsidR="002B6626" w:rsidRDefault="002B6626" w:rsidP="002B6626">
      <w:pPr>
        <w:pStyle w:val="aa"/>
      </w:pPr>
      <w:bookmarkStart w:id="99" w:name="_Toc463954642"/>
      <w:r>
        <w:t>— Определены основные приоритеты развития доро</w:t>
      </w:r>
      <w:r>
        <w:t>ж</w:t>
      </w:r>
      <w:r>
        <w:t>но-транспортного комплекса края на 2017-2019 годы</w:t>
      </w:r>
      <w:bookmarkEnd w:id="99"/>
    </w:p>
    <w:p w:rsidR="002B6626" w:rsidRDefault="002B6626" w:rsidP="002B6626">
      <w:pPr>
        <w:pStyle w:val="ab"/>
      </w:pPr>
      <w:r>
        <w:t>На заседании Правительства края была утверждена гос</w:t>
      </w:r>
      <w:r>
        <w:t>у</w:t>
      </w:r>
      <w:r>
        <w:t>дарственная программа «Развитие транспортной системы Красноярского края на 2017-2019 годы». Документ сост</w:t>
      </w:r>
      <w:r>
        <w:t>о</w:t>
      </w:r>
      <w:r>
        <w:t>ит из нескольких подпрограмм — «Дороги Красноярья», «Развитие транспортного комплекса Красноярского края» и «Повышение безопасности дорожного движения в Красноярском крае». Финансирование программ за счет федерального и краевого бюджетов составит 38,7 млрд руб. Комплекс мероприятий госпрограммы направлен на обеспечение сохранности, модернизации и развития сети автомобильных дорог края, повышение доступности транспортных услуг для населения, улучшение мер без</w:t>
      </w:r>
      <w:r>
        <w:t>о</w:t>
      </w:r>
      <w:r>
        <w:t>пасности дорожного движения. Существенная часть ра</w:t>
      </w:r>
      <w:r>
        <w:t>с</w:t>
      </w:r>
      <w:r>
        <w:t>ходов запланирована на реализацию подпрограммы «Д</w:t>
      </w:r>
      <w:r>
        <w:t>о</w:t>
      </w:r>
      <w:r>
        <w:t>роги Красноярья» — 31,2 млрд руб. Одной из основных статей расходов станут мероприятия по содержанию трасс. На эти цели выделят 9,7 млрд руб. На ремонт кра</w:t>
      </w:r>
      <w:r>
        <w:t>е</w:t>
      </w:r>
      <w:r>
        <w:t>вых магистралей планируется предусмотреть 6,4 млрд руб. На содержание муниципальных дорог программой предусмотрено 5,4 млрд руб.</w:t>
      </w:r>
      <w:r w:rsidR="00C645FD">
        <w:t xml:space="preserve"> </w:t>
      </w:r>
      <w:r>
        <w:t>В следующем году по пор</w:t>
      </w:r>
      <w:r>
        <w:t>у</w:t>
      </w:r>
      <w:r>
        <w:t>чению Губернатора края будет продолжена реализация программы ремонта улично-дорожной сети муниципал</w:t>
      </w:r>
      <w:r>
        <w:t>ь</w:t>
      </w:r>
      <w:r>
        <w:t>ных образований. С 2015 года ежегодно из бюджета края на эти цели выделяется более миллиарда рублей, благод</w:t>
      </w:r>
      <w:r>
        <w:t>а</w:t>
      </w:r>
      <w:r>
        <w:t>ря чему каждый год удается отремонтировать порядка 280 км. Например, в 2012-2014 годах этот показатель соста</w:t>
      </w:r>
      <w:r>
        <w:t>в</w:t>
      </w:r>
      <w:r>
        <w:t>лял всего от 20 до 100 км.</w:t>
      </w:r>
      <w:r w:rsidR="00C645FD">
        <w:t xml:space="preserve"> </w:t>
      </w:r>
      <w:r>
        <w:t>В течение следующего года появится транспортная развязка в районе нового термин</w:t>
      </w:r>
      <w:r>
        <w:t>а</w:t>
      </w:r>
      <w:r>
        <w:t xml:space="preserve">ла аэропорта </w:t>
      </w:r>
      <w:r w:rsidR="00C645FD">
        <w:t>«</w:t>
      </w:r>
      <w:r>
        <w:t>Емельяново</w:t>
      </w:r>
      <w:r w:rsidR="00C645FD">
        <w:t>»</w:t>
      </w:r>
      <w:r>
        <w:t>, а также начнется работа по освещению очередного участка гостевой трассы на под</w:t>
      </w:r>
      <w:r>
        <w:t>ъ</w:t>
      </w:r>
      <w:r>
        <w:t xml:space="preserve">езде к аэропорту. </w:t>
      </w:r>
      <w:r w:rsidR="00C645FD">
        <w:t>В</w:t>
      </w:r>
      <w:r>
        <w:t xml:space="preserve"> сентябре в тестовом режиме была з</w:t>
      </w:r>
      <w:r>
        <w:t>а</w:t>
      </w:r>
      <w:r>
        <w:t>пущена система электроосвещения на 8-километровом участке дороги в районе поселка Емельяново. В штатном режиме она заработает в конце октября текущего года.</w:t>
      </w:r>
      <w:r w:rsidR="00C645FD">
        <w:t xml:space="preserve"> </w:t>
      </w:r>
      <w:r>
        <w:t xml:space="preserve">В следующем году будет продолжен капитальный ремонт автодороги Епишино-Северо-Енисейский </w:t>
      </w:r>
      <w:r w:rsidR="00C645FD">
        <w:t>—</w:t>
      </w:r>
      <w:r>
        <w:t xml:space="preserve"> основной транспортной магистрали Северо-Енисейского района. В 2017 году запланировано отремонтировать порядка 15 км дороги. </w:t>
      </w:r>
      <w:r w:rsidR="00C645FD">
        <w:t>В</w:t>
      </w:r>
      <w:r>
        <w:t xml:space="preserve"> этом году капитальный ремонт будет выполнен на 13,5 км.</w:t>
      </w:r>
      <w:r w:rsidR="00C645FD">
        <w:t xml:space="preserve"> </w:t>
      </w:r>
      <w:r>
        <w:t>Одним из главных мероприятий подпрогра</w:t>
      </w:r>
      <w:r>
        <w:t>м</w:t>
      </w:r>
      <w:r>
        <w:t xml:space="preserve">мы </w:t>
      </w:r>
      <w:r w:rsidR="00C645FD">
        <w:t>«</w:t>
      </w:r>
      <w:r>
        <w:t>Развитие транспортного комплекса</w:t>
      </w:r>
      <w:r w:rsidR="00C645FD">
        <w:t>»</w:t>
      </w:r>
      <w:r>
        <w:t xml:space="preserve"> станет переход с бумажных проездных билетов на социальную карту в о</w:t>
      </w:r>
      <w:r>
        <w:t>с</w:t>
      </w:r>
      <w:r>
        <w:t>тавшихся 33 территориях края. Таким образом, все мун</w:t>
      </w:r>
      <w:r>
        <w:t>и</w:t>
      </w:r>
      <w:r>
        <w:t>ципальные образования перейдут на автоматизированную систему учета льготных категорий граждан.</w:t>
      </w:r>
    </w:p>
    <w:p w:rsidR="00DE74A4" w:rsidRDefault="00DE74A4" w:rsidP="00DE74A4">
      <w:pPr>
        <w:pStyle w:val="aa"/>
      </w:pPr>
      <w:bookmarkStart w:id="100" w:name="_Toc463954643"/>
      <w:r>
        <w:t>— На развитие краевой системы образования за три г</w:t>
      </w:r>
      <w:r>
        <w:t>о</w:t>
      </w:r>
      <w:r>
        <w:t>да будет направлено около 153 миллиардов рублей</w:t>
      </w:r>
      <w:bookmarkEnd w:id="100"/>
    </w:p>
    <w:p w:rsidR="00DE74A4" w:rsidRDefault="00DE74A4" w:rsidP="00DE74A4">
      <w:pPr>
        <w:pStyle w:val="ab"/>
      </w:pPr>
      <w:r>
        <w:t>На заседании Правительства края была принята програ</w:t>
      </w:r>
      <w:r>
        <w:t>м</w:t>
      </w:r>
      <w:r>
        <w:t>ма «Развития образования» на 2017-2019 годы. Как отм</w:t>
      </w:r>
      <w:r>
        <w:t>е</w:t>
      </w:r>
      <w:r>
        <w:t>тила министр образования региона Светлана Маковская, в крае продолжится реализация пяти подпрограмм: «Обе</w:t>
      </w:r>
      <w:r>
        <w:t>с</w:t>
      </w:r>
      <w:r>
        <w:t>печение доступности профессионального образования»; «Создание в системе дошкольного, общего и дополн</w:t>
      </w:r>
      <w:r>
        <w:t>и</w:t>
      </w:r>
      <w:r>
        <w:lastRenderedPageBreak/>
        <w:t>тельного образования равных возможностей для всех д</w:t>
      </w:r>
      <w:r>
        <w:t>е</w:t>
      </w:r>
      <w:r>
        <w:t>тей, оздоровление и летний отдых ребят»; «Формиров</w:t>
      </w:r>
      <w:r>
        <w:t>а</w:t>
      </w:r>
      <w:r>
        <w:t>ние кадрового ресурса отрасли»; «Развитие семейных форм воспитания детей-сирот и детей, оставшихся без попечения родителей»; «Создание условий для эффекти</w:t>
      </w:r>
      <w:r>
        <w:t>в</w:t>
      </w:r>
      <w:r>
        <w:t>ного управления отраслью». На реализацию программы в 2017-2019 годах будет направлено 152,9 млрд руб., из них по 51 млрд будет выделено в 2017-2018 годах и 50,9 млрд руб. — в 2019 году. «Более 77 % расходов программы пойдут на развитие дошкольного, общего и дополнител</w:t>
      </w:r>
      <w:r>
        <w:t>ь</w:t>
      </w:r>
      <w:r>
        <w:t>ного образования, 12 % — на профессиональное образ</w:t>
      </w:r>
      <w:r>
        <w:t>о</w:t>
      </w:r>
      <w:r>
        <w:t>вание и 9 % — на государственную поддержку детей-сирот», — сообщила С. Маковская. Отдельным пунктом программы министр отметила строительство и реконс</w:t>
      </w:r>
      <w:r>
        <w:t>т</w:t>
      </w:r>
      <w:r>
        <w:t>рукцию объектов образования. Так, за три года в крае планируется построить 2 детских сада, 6 школ, капитал</w:t>
      </w:r>
      <w:r>
        <w:t>ь</w:t>
      </w:r>
      <w:r>
        <w:t>но отремонтировать 2 спортивных зала в школах, прове</w:t>
      </w:r>
      <w:r>
        <w:t>с</w:t>
      </w:r>
      <w:r>
        <w:t>ти реконструкцию краевого учреждения «Центр питания» и еще двух зданий школ. «В 2017 году мы планируем п</w:t>
      </w:r>
      <w:r>
        <w:t>о</w:t>
      </w:r>
      <w:r>
        <w:t>строить три новые школы: на 115 учащихся в Кураги</w:t>
      </w:r>
      <w:r>
        <w:t>н</w:t>
      </w:r>
      <w:r>
        <w:t>ском районе в деревне Петропавловке, в городе Канске на 550 мест и в городе Красноярске на 1280 учащихся», — отметила С. Маковская. По предварительным прогнозам в 2017 году дошкольное образование будут получать 151 тыс. детей, что на 1739 детей больше, чем в 2016 году. Общее образование получат 325 тыс. школьников, что на 11,5 тыс. ребят больше, чем в 2016 году. В техникумах и колледжах края будут обучаться около 41 тыс. человек, дополнительное образование получат более 9 тыс. детей. «В 2017 году будут продолжены мероприятия по по</w:t>
      </w:r>
      <w:r>
        <w:t>д</w:t>
      </w:r>
      <w:r>
        <w:t>держке одаренных детей, обеспечено содержание более 12 тыс. детей-сирот в детских домах, для 560 детей-сирот будет приобретено жилье. Увеличится численность уч</w:t>
      </w:r>
      <w:r>
        <w:t>а</w:t>
      </w:r>
      <w:r>
        <w:t>щихся специализированных классов математической, е</w:t>
      </w:r>
      <w:r>
        <w:t>с</w:t>
      </w:r>
      <w:r>
        <w:t>тественно-научной и инженерно-технологической н</w:t>
      </w:r>
      <w:r>
        <w:t>а</w:t>
      </w:r>
      <w:r>
        <w:t>правленности. Мы также планируем увеличить перечень специальностей, обучение по которым ориентировано на стандарты «Worldskills Russia», с 28 до 38 наименов</w:t>
      </w:r>
      <w:r>
        <w:t>а</w:t>
      </w:r>
      <w:r>
        <w:t>ний», — сказала С. Маковская. Ежегодно на устранение аварийности школ будет направляться порядка 180 млн руб. и около 125 млн руб. — на устранение предписаний надзорных органов.</w:t>
      </w:r>
    </w:p>
    <w:p w:rsidR="00595533" w:rsidRDefault="00595533">
      <w:pPr>
        <w:pStyle w:val="af1"/>
      </w:pPr>
      <w:bookmarkStart w:id="101" w:name="_Toc463954644"/>
      <w:r>
        <w:t>Красноярск</w:t>
      </w:r>
      <w:bookmarkEnd w:id="101"/>
    </w:p>
    <w:p w:rsidR="00406202" w:rsidRDefault="00406202" w:rsidP="00406202">
      <w:pPr>
        <w:pStyle w:val="aa"/>
      </w:pPr>
      <w:bookmarkStart w:id="102" w:name="_Toc463954645"/>
      <w:r>
        <w:t>— В муниципалитете возросло число детей, обучающихся вне образовательных учреждений</w:t>
      </w:r>
      <w:bookmarkEnd w:id="102"/>
    </w:p>
    <w:p w:rsidR="00406202" w:rsidRDefault="00406202" w:rsidP="00406202">
      <w:pPr>
        <w:pStyle w:val="ab"/>
      </w:pPr>
      <w:r>
        <w:t>Принятый в 2012 году закон об образовании предусма</w:t>
      </w:r>
      <w:r>
        <w:t>т</w:t>
      </w:r>
      <w:r>
        <w:t>ривает семейную форму обучения детей. Это значит, что по желанию родителей ребенок может перестать пос</w:t>
      </w:r>
      <w:r>
        <w:t>е</w:t>
      </w:r>
      <w:r>
        <w:t>щать обычные школьные уроки, тогда ответственность за обучение детей берёт на себя семья. За рубежом семейное обучение широко распространено. В европейских странах число родителей, самостоятельно обучающих своих д</w:t>
      </w:r>
      <w:r>
        <w:t>е</w:t>
      </w:r>
      <w:r>
        <w:t>тей, исчисляется сотнями тысяч. Порядка 3 % ребятишек не посещают школы и при этом получают образование. В современном мире школа утрачивает монополию на зн</w:t>
      </w:r>
      <w:r>
        <w:t>а</w:t>
      </w:r>
      <w:r>
        <w:t>ния. Дети и родители могут самостоятельно найти любую интересующую их информацию, в открытом доступе н</w:t>
      </w:r>
      <w:r>
        <w:t>а</w:t>
      </w:r>
      <w:r>
        <w:t>ходятся сотни виртуальных обучающих программ, он-лайн уроков и курсов по организации самостоятельного обучения детей. В нашем городе проживают 100 тыс. школьников, из них 230 детей (не имеющих проблем со здоровьем) получают образование вне школы. Еще 2-3 года назад эта цифра была в несколько раз меньше. Пр</w:t>
      </w:r>
      <w:r>
        <w:t>и</w:t>
      </w:r>
      <w:r>
        <w:t>мечательно, что 40 из 230 детей регулярно посещают школу. Ученики перешли на сочетанное семейное обуч</w:t>
      </w:r>
      <w:r>
        <w:t>е</w:t>
      </w:r>
      <w:r>
        <w:lastRenderedPageBreak/>
        <w:t>ние — одни предметы они осваивают в учреждении, др</w:t>
      </w:r>
      <w:r>
        <w:t>у</w:t>
      </w:r>
      <w:r>
        <w:t>гие — самостоятельно. В основном речь идёт о детях, которые не посещают один-два предмета. Зачастую это связано с углубленным изучением той или иной дисци</w:t>
      </w:r>
      <w:r>
        <w:t>п</w:t>
      </w:r>
      <w:r>
        <w:t>лины в других образовательных учреждениях, в этом сл</w:t>
      </w:r>
      <w:r>
        <w:t>у</w:t>
      </w:r>
      <w:r>
        <w:t>чае семья принимает решение не посещать конкретные уроки в школе. Почти 200 красноярских детей получают образование вне школ. Причины перевода детей на с</w:t>
      </w:r>
      <w:r>
        <w:t>е</w:t>
      </w:r>
      <w:r>
        <w:t>мейное обучение разные. Кто-то большую часть времени проживает за пределами страны, нередки случаи, когда ребёнок серьезно занимается, например, спортом или м</w:t>
      </w:r>
      <w:r>
        <w:t>у</w:t>
      </w:r>
      <w:r>
        <w:t>зыкой, и школьное расписание идёт вразрез с графиком выездных соревнований и творческих конкурсов. Зача</w:t>
      </w:r>
      <w:r>
        <w:t>с</w:t>
      </w:r>
      <w:r>
        <w:t>тую семьи принимают для себя решение организовать особый учебный процесс, который кардинально отличае</w:t>
      </w:r>
      <w:r>
        <w:t>т</w:t>
      </w:r>
      <w:r>
        <w:t>ся от школьного расписания. Например, первый месяц ребенок может изучать математику, второй – историю, а третий — химию. В других случаях акцент может быть сделан на дополнительных занятиях или на предметах, которым, по мнению родителей, в школе уделяется не так много внимания, как хотелось бы. Многие дети успешно обучаются за пределами образовательного учреждения, однако нередко решение об уходе из школы носит эм</w:t>
      </w:r>
      <w:r>
        <w:t>о</w:t>
      </w:r>
      <w:r>
        <w:t>циональный характер. Например, если у ребёнка ко</w:t>
      </w:r>
      <w:r>
        <w:t>н</w:t>
      </w:r>
      <w:r>
        <w:t>фликт с одноклассниками, родители расценивают переход на семейное обучение как самый простой вариант. Однако не всегда организация образования вне школы оказывае</w:t>
      </w:r>
      <w:r>
        <w:t>т</w:t>
      </w:r>
      <w:r>
        <w:t>ся родителям по силам. Порядка 40 красноярских семей отказались от идеи семейного образования. Руководитель главного управления образования Татьяна Ситдикова: «Задача системы образования — помочь родителям, р</w:t>
      </w:r>
      <w:r>
        <w:t>е</w:t>
      </w:r>
      <w:r>
        <w:t>шившим самостоятельно обучать своих детей. Дети, п</w:t>
      </w:r>
      <w:r>
        <w:t>о</w:t>
      </w:r>
      <w:r>
        <w:t>лучающие образование вне школы, имеют право на пр</w:t>
      </w:r>
      <w:r>
        <w:t>о</w:t>
      </w:r>
      <w:r>
        <w:t>хождение промежуточных аттестаций раз в год (и даже чаще), обязательными являются аттестации в 9 и 11 кла</w:t>
      </w:r>
      <w:r>
        <w:t>с</w:t>
      </w:r>
      <w:r>
        <w:t>сах. Оценить знания детей может любая школа вне зав</w:t>
      </w:r>
      <w:r>
        <w:t>и</w:t>
      </w:r>
      <w:r>
        <w:t>симости от места проживания ребёнка, однако на практ</w:t>
      </w:r>
      <w:r>
        <w:t>и</w:t>
      </w:r>
      <w:r>
        <w:t>ке далеко не каждое образовательное учреждение имеет опыт работы с «семейными» детьми. По просьбе Реги</w:t>
      </w:r>
      <w:r>
        <w:t>о</w:t>
      </w:r>
      <w:r>
        <w:t>нального общественного движения «В поддержку семе</w:t>
      </w:r>
      <w:r>
        <w:t>й</w:t>
      </w:r>
      <w:r>
        <w:t>ного образования» красноярская школа № 94 и учрежд</w:t>
      </w:r>
      <w:r>
        <w:t>е</w:t>
      </w:r>
      <w:r>
        <w:t>ние дополнительного образования «Твори-Гора» решили объединить усилия и открыть центр сопровождения д</w:t>
      </w:r>
      <w:r>
        <w:t>е</w:t>
      </w:r>
      <w:r>
        <w:t>тей, находящихся на семейном обучении. Педагоги гот</w:t>
      </w:r>
      <w:r>
        <w:t>о</w:t>
      </w:r>
      <w:r>
        <w:t>вы проводить для учеников консультации, предоставлять лаборатории и технические студии для подготовки к атт</w:t>
      </w:r>
      <w:r>
        <w:t>е</w:t>
      </w:r>
      <w:r>
        <w:t>стации, организовывать для ребят интересующие их д</w:t>
      </w:r>
      <w:r>
        <w:t>о</w:t>
      </w:r>
      <w:r>
        <w:t>полнительные занятия. Немаловажным вопросом является социализация детей и изучение конфликтологии. За н</w:t>
      </w:r>
      <w:r>
        <w:t>е</w:t>
      </w:r>
      <w:r>
        <w:t>сколько месяцев работы педагоги объединили более 100 красноярских семей, и их число продолжает расти».</w:t>
      </w:r>
      <w:r w:rsidR="00076D82">
        <w:t xml:space="preserve"> </w:t>
      </w:r>
      <w:r>
        <w:t>Для того, чтобы перевести школьника на семейную форму обучения, необходимо написать соответствующие ув</w:t>
      </w:r>
      <w:r>
        <w:t>е</w:t>
      </w:r>
      <w:r>
        <w:t>домления в главное управление образования и по месту обучения ребёнка. Промежуточную аттестацию ученик может проходить в любом общеобразовательном учре</w:t>
      </w:r>
      <w:r>
        <w:t>ж</w:t>
      </w:r>
      <w:r>
        <w:t>дении. В том случае, если аттестация и две пересдачи окажутся неудачными, ребенок будет обязан вернуться на очную форму обучения. «Домашний» ученик наравне со всеми обязан принять участие в сдаче ОГЭ, ЕГЭ и пол</w:t>
      </w:r>
      <w:r>
        <w:t>у</w:t>
      </w:r>
      <w:r>
        <w:t>чить аттестат государственного образца.</w:t>
      </w:r>
    </w:p>
    <w:p w:rsidR="00664A9C" w:rsidRDefault="00664A9C">
      <w:pPr>
        <w:pStyle w:val="ae"/>
        <w:rPr>
          <w:rStyle w:val="paragraph"/>
        </w:rPr>
      </w:pPr>
      <w:bookmarkStart w:id="103" w:name="_Toc190000179"/>
      <w:bookmarkStart w:id="104" w:name="_Toc463954646"/>
      <w:r>
        <w:rPr>
          <w:rStyle w:val="paragraph"/>
        </w:rPr>
        <w:lastRenderedPageBreak/>
        <w:t>Пермский</w:t>
      </w:r>
      <w:r>
        <w:rPr>
          <w:rStyle w:val="paragraph"/>
          <w:rFonts w:ascii="Arial" w:hAnsi="Arial" w:cs="Arial"/>
        </w:rPr>
        <w:t xml:space="preserve"> </w:t>
      </w:r>
      <w:r>
        <w:rPr>
          <w:rStyle w:val="paragraph"/>
        </w:rPr>
        <w:t>край</w:t>
      </w:r>
      <w:bookmarkEnd w:id="103"/>
      <w:bookmarkEnd w:id="104"/>
    </w:p>
    <w:p w:rsidR="00062305" w:rsidRDefault="00062305" w:rsidP="00062305">
      <w:pPr>
        <w:pStyle w:val="aa"/>
      </w:pPr>
      <w:bookmarkStart w:id="105" w:name="_Toc463954647"/>
      <w:r>
        <w:rPr>
          <w:rStyle w:val="paragraph"/>
        </w:rPr>
        <w:t xml:space="preserve">— </w:t>
      </w:r>
      <w:r>
        <w:t>Губернатор одобрил сохранение конкурсной процедуры для выборов глав муниципалитетов</w:t>
      </w:r>
      <w:bookmarkEnd w:id="105"/>
    </w:p>
    <w:p w:rsidR="00062305" w:rsidRDefault="00062305" w:rsidP="00062305">
      <w:pPr>
        <w:pStyle w:val="ab"/>
      </w:pPr>
      <w:r>
        <w:t>Глава Прикамья Виктор Басаргин дал положительное з</w:t>
      </w:r>
      <w:r>
        <w:t>а</w:t>
      </w:r>
      <w:r>
        <w:t>ключение на законопроект о внесении изменений в р</w:t>
      </w:r>
      <w:r>
        <w:t>е</w:t>
      </w:r>
      <w:r>
        <w:t>гиональный закон о выборах глав МСУ, подготовленный группой депутатов во главе с избранным спикером з</w:t>
      </w:r>
      <w:r>
        <w:t>а</w:t>
      </w:r>
      <w:r>
        <w:t>ксобрания Валерием Сухих. Законопроектом предлагае</w:t>
      </w:r>
      <w:r>
        <w:t>т</w:t>
      </w:r>
      <w:r>
        <w:t>ся сохранить действующую модель избрания глав горо</w:t>
      </w:r>
      <w:r>
        <w:t>д</w:t>
      </w:r>
      <w:r>
        <w:t>ских округов и муниципальных районов по конкурсу. Глав поселений — административных центров районов, где созданы единые администрации, избирать из числа депутатов. Кроме того, предполагается установить крит</w:t>
      </w:r>
      <w:r>
        <w:t>е</w:t>
      </w:r>
      <w:r>
        <w:t>рии для городских поселений, где глава избирается по конкурсу и возглавляет местную администрацию. Не подпадающим под эти критерии городским и сельским поселениям предоставляется возможность самостоятел</w:t>
      </w:r>
      <w:r>
        <w:t>ь</w:t>
      </w:r>
      <w:r>
        <w:t>но определять порядок избрания и статус главы. «Прин</w:t>
      </w:r>
      <w:r>
        <w:t>я</w:t>
      </w:r>
      <w:r>
        <w:t>тие данного законопроекта поддерживаю, замечания и предложения отсутствуют», — написал в своем заключ</w:t>
      </w:r>
      <w:r>
        <w:t>е</w:t>
      </w:r>
      <w:r>
        <w:t>нии губернатор. Ранее с подобными инициативами вых</w:t>
      </w:r>
      <w:r>
        <w:t>о</w:t>
      </w:r>
      <w:r>
        <w:t>дили дума Гремячинска, а также фракции КПРФ и «Спр</w:t>
      </w:r>
      <w:r>
        <w:t>а</w:t>
      </w:r>
      <w:r>
        <w:t>ведливой России». Дума Гремячинска предлагала изб</w:t>
      </w:r>
      <w:r>
        <w:t>и</w:t>
      </w:r>
      <w:r>
        <w:t>рать глав либо на прямых выборах, либо по конкурсу, закрепив форму избрания в уставах территорий. Закон</w:t>
      </w:r>
      <w:r>
        <w:t>о</w:t>
      </w:r>
      <w:r>
        <w:t>проект КПРФ предполагал прямые выборы глав горо</w:t>
      </w:r>
      <w:r>
        <w:t>д</w:t>
      </w:r>
      <w:r>
        <w:t>ских округов и муниципальных районов, а избрание глав городских и сельских поселений — как на прямых выб</w:t>
      </w:r>
      <w:r>
        <w:t>о</w:t>
      </w:r>
      <w:r>
        <w:t>рах, так и из числа депутатов. Главу ЗАТО Звездный, а также глав городских и сельских поселений, являющихся центрами муниципальных районов, где созданы единые администрации, коммунисты предлагали избирать из чи</w:t>
      </w:r>
      <w:r>
        <w:t>с</w:t>
      </w:r>
      <w:r>
        <w:t>ла депутатов. Справедливороссы хотели избирать глав городских округов на прямых выборах, глав районов, г</w:t>
      </w:r>
      <w:r>
        <w:t>о</w:t>
      </w:r>
      <w:r>
        <w:t>родских и сельских поселений — либо на выборах, либо представительными органами муниципалитетов из своего состава, действующую форму избрания глав по конкурсу предлагалось сохранить только для ЗАТО Звездный. Г</w:t>
      </w:r>
      <w:r>
        <w:t>у</w:t>
      </w:r>
      <w:r>
        <w:t>бернатор дал свои заключения только на две первые ин</w:t>
      </w:r>
      <w:r>
        <w:t>и</w:t>
      </w:r>
      <w:r>
        <w:t>циативы, и оба носили отрицательный характер, «Спр</w:t>
      </w:r>
      <w:r>
        <w:t>а</w:t>
      </w:r>
      <w:r>
        <w:t>ведливая Россия» свои поправки отозвала.</w:t>
      </w:r>
    </w:p>
    <w:p w:rsidR="00664A9C" w:rsidRDefault="00664A9C">
      <w:pPr>
        <w:pStyle w:val="ae"/>
      </w:pPr>
      <w:bookmarkStart w:id="106" w:name="_Toc190000192"/>
      <w:bookmarkStart w:id="107" w:name="_Toc463954648"/>
      <w:r>
        <w:t>Хабаровский край</w:t>
      </w:r>
      <w:bookmarkEnd w:id="106"/>
      <w:bookmarkEnd w:id="107"/>
    </w:p>
    <w:p w:rsidR="006F0686" w:rsidRDefault="006F0686" w:rsidP="006F0686">
      <w:pPr>
        <w:pStyle w:val="aa"/>
      </w:pPr>
      <w:bookmarkStart w:id="108" w:name="_Toc463954649"/>
      <w:r>
        <w:t>— Вячеслав Шпорт провёл первое заседание наблюд</w:t>
      </w:r>
      <w:r>
        <w:t>а</w:t>
      </w:r>
      <w:r>
        <w:t>тельного совета ТОСЭР «Комсомольск» и «Хабаровск»</w:t>
      </w:r>
      <w:bookmarkEnd w:id="108"/>
    </w:p>
    <w:p w:rsidR="006F0686" w:rsidRDefault="006F0686" w:rsidP="006F0686">
      <w:pPr>
        <w:pStyle w:val="ab"/>
      </w:pPr>
      <w:r>
        <w:t>Состоялось первое заседание наблюдательного совета территорий опережающего социально-экономического развития «Комсомольск» и «Хабаровск», об этом сообщ</w:t>
      </w:r>
      <w:r>
        <w:t>а</w:t>
      </w:r>
      <w:r>
        <w:t>ет пресс-служба губернатора и правительства Хабаро</w:t>
      </w:r>
      <w:r>
        <w:t>в</w:t>
      </w:r>
      <w:r>
        <w:t>ского края. Совещание провел Губернатор края, предс</w:t>
      </w:r>
      <w:r>
        <w:t>е</w:t>
      </w:r>
      <w:r>
        <w:t>датель совета Вячеслав Шпорт. В работе приняли участие представители Минвостокразвития России, Корпорации развития Дальнего Востока, власти муниципалитетов, инвесторы. Наблюдательный совет оценивает эффекти</w:t>
      </w:r>
      <w:r>
        <w:t>в</w:t>
      </w:r>
      <w:r>
        <w:t>ность всей работы по развитию площадок, содействует резидентам в реализации их инвестиционных проектов. Членам наблюдательного совета были представлены пр</w:t>
      </w:r>
      <w:r>
        <w:t>о</w:t>
      </w:r>
      <w:r>
        <w:t>екты планировок двух территорий, планы по созданию объектов инфраструктуры, а также результаты работы первых резидентов. В частности, детально обсуждалась планировка ключевой площадки «Парус», расположенной в ТОСЭР «Комсомольск». Здесь уже готовы участки для размещения производств, в первую очередь для якорного резидента — компании «Эпсилон-2». Также разработан план-график создания объектов инфраструктуры для и</w:t>
      </w:r>
      <w:r>
        <w:t>н</w:t>
      </w:r>
      <w:r>
        <w:lastRenderedPageBreak/>
        <w:t>весторов. Речь идет о строительстве и реконструкции объектов водо-, тепло- и газоснабжения, прокладке авт</w:t>
      </w:r>
      <w:r>
        <w:t>о</w:t>
      </w:r>
      <w:r>
        <w:t>дороги с подходом к площадке ТОСЭР. Шла речь и о расширении границ ТОСЭР «Комсомольск». Власти края уже направили заявку в Минвостокразвития по созданию новой площадки — «Холдоми» в Солнечном районе. Здесь инвестор намерен существенно расширить мощн</w:t>
      </w:r>
      <w:r>
        <w:t>о</w:t>
      </w:r>
      <w:r>
        <w:t>сти горнолыжного курорта. Кроме того, обсуждается со</w:t>
      </w:r>
      <w:r>
        <w:t>з</w:t>
      </w:r>
      <w:r>
        <w:t>дание дополнительной агропромышленной площадки. Планируется, что в нее войдут Комсомольский мясоко</w:t>
      </w:r>
      <w:r>
        <w:t>м</w:t>
      </w:r>
      <w:r>
        <w:t>бинат, молочный комбинат ДАКГОМЗ, а также тепли</w:t>
      </w:r>
      <w:r>
        <w:t>ч</w:t>
      </w:r>
      <w:r>
        <w:t>ный комплекс «Восток».</w:t>
      </w:r>
    </w:p>
    <w:p w:rsidR="00664A9C" w:rsidRDefault="00664A9C">
      <w:pPr>
        <w:pStyle w:val="af1"/>
      </w:pPr>
      <w:bookmarkStart w:id="109" w:name="_Toc190000193"/>
      <w:bookmarkStart w:id="110" w:name="_Toc463954650"/>
      <w:r>
        <w:t>Комсомольск-на-Амуре</w:t>
      </w:r>
      <w:bookmarkEnd w:id="110"/>
    </w:p>
    <w:p w:rsidR="00703908" w:rsidRDefault="00703908" w:rsidP="00703908">
      <w:pPr>
        <w:pStyle w:val="aa"/>
      </w:pPr>
      <w:bookmarkStart w:id="111" w:name="_Toc463954651"/>
      <w:r>
        <w:t>— В муниципалитете заработало «одно окно» по сопр</w:t>
      </w:r>
      <w:r>
        <w:t>о</w:t>
      </w:r>
      <w:r>
        <w:t>вождению инвестиционных проектов</w:t>
      </w:r>
      <w:bookmarkEnd w:id="111"/>
    </w:p>
    <w:p w:rsidR="00703908" w:rsidRDefault="00703908" w:rsidP="00703908">
      <w:pPr>
        <w:pStyle w:val="ab"/>
      </w:pPr>
      <w:r>
        <w:t>В Комсомольске-на-Амуре заработало «одно окно» по сопровождению инвестиционных проектов. Его суть з</w:t>
      </w:r>
      <w:r>
        <w:t>а</w:t>
      </w:r>
      <w:r>
        <w:t>ключается в бесплатном сопровождении инвестора от бизнес-идеи до реализации проекта. В августе этого года главой города Андреем Климовым был утвержден Пор</w:t>
      </w:r>
      <w:r>
        <w:t>я</w:t>
      </w:r>
      <w:r>
        <w:t>док сопровождения инвестиционных проектов, который установил правила и этапы взаимодействия инвестора или инициатора инвестиционного проекта, муниципалитета и Агентства инвестиций и развития. Документ определяет лиц, ответственных за взаимодействие и сопровождение инвесторов: уполномоченный орган, куратор и координ</w:t>
      </w:r>
      <w:r>
        <w:t>а</w:t>
      </w:r>
      <w:r>
        <w:t>тор инвестпроекта. Также он установил минимальные сроки оказание услуг бизнесменам. Официальные запр</w:t>
      </w:r>
      <w:r>
        <w:t>о</w:t>
      </w:r>
      <w:r>
        <w:t>сы инвесторов по реализации их проектов должны ра</w:t>
      </w:r>
      <w:r>
        <w:t>с</w:t>
      </w:r>
      <w:r>
        <w:t>сматриваться администрацией города в течение 5 рабочих дней. Срок сопровождения инвестиционного проекта от принятия заявки до выработки плана мероприятий с ко</w:t>
      </w:r>
      <w:r>
        <w:t>н</w:t>
      </w:r>
      <w:r>
        <w:t>кретными предложениями по его поддержке и сопрово</w:t>
      </w:r>
      <w:r>
        <w:t>ж</w:t>
      </w:r>
      <w:r>
        <w:t>дению должен составлять 23 рабочих дня. Все вопросы по реализации проекта решаются через специализированную организацию (координатора) – Агентство инвестиций и развития, которая представляет и продвигает интересы инвестора: уточняет вопросы, проясняет «узкие места», инициирует нужные встречи и так далее, чтобы обеспечит максимально комфортные условия прохождения начал</w:t>
      </w:r>
      <w:r>
        <w:t>ь</w:t>
      </w:r>
      <w:r>
        <w:t>ных стадий инвестиционных проектов. Еще одна функция Агентства — информационная: если у предпринимателя возникают вопросы по реализации своего бизнес-плана, столкнулся с какими-то сложностями, преградами он м</w:t>
      </w:r>
      <w:r>
        <w:t>о</w:t>
      </w:r>
      <w:r>
        <w:t>жет бесплатно обратиться за информацией в Агентство. Порядок сопровождения инвестиционных проектов — это ключевой документ по развитию инвестиционной де</w:t>
      </w:r>
      <w:r>
        <w:t>я</w:t>
      </w:r>
      <w:r>
        <w:t>тельности в городе, для потенциальных инвесторов, пре</w:t>
      </w:r>
      <w:r>
        <w:t>д</w:t>
      </w:r>
      <w:r>
        <w:t>принимателей — новый механизм поддержки, снима</w:t>
      </w:r>
      <w:r>
        <w:t>ю</w:t>
      </w:r>
      <w:r>
        <w:t>щий многие барьеры.</w:t>
      </w:r>
    </w:p>
    <w:p w:rsidR="00664A9C" w:rsidRDefault="00664A9C">
      <w:pPr>
        <w:pStyle w:val="af1"/>
      </w:pPr>
      <w:bookmarkStart w:id="112" w:name="_Toc463954652"/>
      <w:r>
        <w:t>Хабаровск</w:t>
      </w:r>
      <w:bookmarkEnd w:id="109"/>
      <w:bookmarkEnd w:id="112"/>
    </w:p>
    <w:p w:rsidR="00095933" w:rsidRDefault="00095933" w:rsidP="00095933">
      <w:pPr>
        <w:pStyle w:val="aa"/>
      </w:pPr>
      <w:bookmarkStart w:id="113" w:name="_Toc463954653"/>
      <w:r>
        <w:t>— Материальную помощь на проезд в учреждения допо</w:t>
      </w:r>
      <w:r>
        <w:t>л</w:t>
      </w:r>
      <w:r>
        <w:t>нительного образования предоставляет детям из мал</w:t>
      </w:r>
      <w:r>
        <w:t>о</w:t>
      </w:r>
      <w:r>
        <w:t>имущих семей мэрия</w:t>
      </w:r>
      <w:bookmarkEnd w:id="113"/>
    </w:p>
    <w:p w:rsidR="00095933" w:rsidRDefault="00095933" w:rsidP="00095933">
      <w:pPr>
        <w:pStyle w:val="ab"/>
      </w:pPr>
      <w:r>
        <w:t>Оформить льготу могут родители школьников, посеща</w:t>
      </w:r>
      <w:r>
        <w:t>ю</w:t>
      </w:r>
      <w:r>
        <w:t>щих музыкальные, спортивные, художественные кружки, добираться до которых приходится не одну остановку автобусом. Как уточняют в управлении социальной раб</w:t>
      </w:r>
      <w:r>
        <w:t>о</w:t>
      </w:r>
      <w:r>
        <w:t>ты с населением, порядок предоставления материальной помощи на проезд в городском общественном транспорте для посещения учреждений дополнительного образования детей определен постановлением администрации краев</w:t>
      </w:r>
      <w:r>
        <w:t>о</w:t>
      </w:r>
      <w:r>
        <w:t>го центра об утверждении программы «Социальная по</w:t>
      </w:r>
      <w:r>
        <w:t>д</w:t>
      </w:r>
      <w:r>
        <w:t xml:space="preserve">держка граждан» на 2014-2020 годы». Право на данную </w:t>
      </w:r>
      <w:r>
        <w:lastRenderedPageBreak/>
        <w:t>меру социальной поддержки имеют школьники из мал</w:t>
      </w:r>
      <w:r>
        <w:t>о</w:t>
      </w:r>
      <w:r>
        <w:t>имущих семей, не пользующиеся бесплатным проездом в соответствии с федеральным и краевым законодательс</w:t>
      </w:r>
      <w:r>
        <w:t>т</w:t>
      </w:r>
      <w:r>
        <w:t>вом. Для назначения ежемесячной денежной выплаты родители (законные представители) должны обратиться в отделы социальной работы с населением по месту ж</w:t>
      </w:r>
      <w:r>
        <w:t>и</w:t>
      </w:r>
      <w:r>
        <w:t>тельства и представить документ, удостоверяющий ли</w:t>
      </w:r>
      <w:r>
        <w:t>ч</w:t>
      </w:r>
      <w:r>
        <w:t>ность; свидетельство о рождении ребенка; личное заявл</w:t>
      </w:r>
      <w:r>
        <w:t>е</w:t>
      </w:r>
      <w:r>
        <w:t>ние с обоснованием обращения и указанными сведениями о составе семьи, доходах каждого члена семьи за 3 п</w:t>
      </w:r>
      <w:r>
        <w:t>о</w:t>
      </w:r>
      <w:r>
        <w:t>следних календарных месяца, предшествующих месяцу обращения; реквизитах счета в кредитном учреждении; справку учреждения дополнительного образования детей, учреждений культуры, спорта, учреждений социальной работы с населением об обучении ребенка в данном у</w:t>
      </w:r>
      <w:r>
        <w:t>ч</w:t>
      </w:r>
      <w:r>
        <w:t>реждении с указанием сроков обучения. Материальная помощь назначается с месяца обращения заявителя на срок, соответствующий периоду обучения, и выплачив</w:t>
      </w:r>
      <w:r>
        <w:t>а</w:t>
      </w:r>
      <w:r>
        <w:t>ется ежемесячная денежная выплата в размере 350 руб. в месяц на каждого ребенка.</w:t>
      </w:r>
    </w:p>
    <w:p w:rsidR="00EB0E7C" w:rsidRDefault="00EB0E7C">
      <w:pPr>
        <w:pStyle w:val="ae"/>
      </w:pPr>
      <w:bookmarkStart w:id="114" w:name="_Toc190000212"/>
      <w:bookmarkStart w:id="115" w:name="_Toc463954654"/>
      <w:r>
        <w:t>Воронежская область</w:t>
      </w:r>
      <w:bookmarkEnd w:id="115"/>
    </w:p>
    <w:p w:rsidR="00EB0E7C" w:rsidRDefault="00EB0E7C" w:rsidP="00EB0E7C">
      <w:pPr>
        <w:pStyle w:val="af1"/>
      </w:pPr>
      <w:bookmarkStart w:id="116" w:name="_Toc463954655"/>
      <w:r>
        <w:t>Воронеж</w:t>
      </w:r>
      <w:bookmarkEnd w:id="116"/>
    </w:p>
    <w:p w:rsidR="00EB0E7C" w:rsidRDefault="00EB0E7C" w:rsidP="00EB0E7C">
      <w:pPr>
        <w:pStyle w:val="aa"/>
      </w:pPr>
      <w:bookmarkStart w:id="117" w:name="_Toc463954656"/>
      <w:r>
        <w:t>— Как в городе реализуют программу гуманного отлова бездомных собак</w:t>
      </w:r>
      <w:bookmarkEnd w:id="117"/>
    </w:p>
    <w:p w:rsidR="00EB0E7C" w:rsidRDefault="00EB0E7C" w:rsidP="00EB0E7C">
      <w:pPr>
        <w:pStyle w:val="ab"/>
      </w:pPr>
      <w:r>
        <w:t>В этом году Управление ветеринарии передало полном</w:t>
      </w:r>
      <w:r>
        <w:t>о</w:t>
      </w:r>
      <w:r>
        <w:t>чия по содержанию безнадзорных животных органам м</w:t>
      </w:r>
      <w:r>
        <w:t>е</w:t>
      </w:r>
      <w:r>
        <w:t>стного самоуправления, конкретно – управам районов. По программе, любой воронежец может обратиться в управу и сообщить о бездомной собаке. Животное должны будут поймать, отвезти в ветклинику на стерилизацию, после реабилитации вернуть четвероногого на прежнее место обитания. Насколько эти меры эффективны, выяснила Алёна Сысоева. Один из самых населённых бездомными собаками район Воронежа – Отрожка. Четвероногие здесь живут целыми стаями — вот это семейство щенков обл</w:t>
      </w:r>
      <w:r>
        <w:t>ю</w:t>
      </w:r>
      <w:r>
        <w:t>бовало газон прямо у одной из многоэтажек на Богдана Хмельницкого. На контакт с людьми животные не идут, так что их приходится приманивать — колбасой и ласк</w:t>
      </w:r>
      <w:r>
        <w:t>о</w:t>
      </w:r>
      <w:r>
        <w:t>вым словом. Юлия Барт — одна из немногих в Воронеже, кто занимается отловом безнадзорных собак. Основной инвентарь – веревка и шприц со снотворным. Препарат, уверяет, безвредный для животного, действует всего час — за это время животное нужно успеть отвезти в веткл</w:t>
      </w:r>
      <w:r>
        <w:t>и</w:t>
      </w:r>
      <w:r>
        <w:t>нику. «Кобель ручной. Видно, что он с человеком знаком. Его, наверное, часто подкармливали или он выброшенный кем-то. Это самый простой мой случай за последние пару месяцев. Вот, он уже засыпает, ложится самовольно, д</w:t>
      </w:r>
      <w:r>
        <w:t>а</w:t>
      </w:r>
      <w:r>
        <w:t>ётся спокойно гладиться». Для агрессивных животных есть и арсенал помощнее – ружьё, стреляющее дротиками со снотворным. Его девушка почти не применяет — хв</w:t>
      </w:r>
      <w:r>
        <w:t>а</w:t>
      </w:r>
      <w:r>
        <w:t>тает собственных сил. Ю. Барт, отловщица собак: «Это всё идёт от любви к животным, на самом деле, как бы всё это не смотрелось. У меня есть спортивная подготовка, моей физической силы хватает, чтобы усмирить животное стандартного среднего размера, или чуть больше, без применения препаратов». Согласно городской программе, 60</w:t>
      </w:r>
      <w:r w:rsidR="002138EA">
        <w:t> </w:t>
      </w:r>
      <w:r>
        <w:t>% собак, пойманных на улице, должны стерилизовать, после реабилитации, отпускать на то же место. Оста</w:t>
      </w:r>
      <w:r>
        <w:t>в</w:t>
      </w:r>
      <w:r>
        <w:t>шихся 40</w:t>
      </w:r>
      <w:r w:rsidR="002138EA">
        <w:t> </w:t>
      </w:r>
      <w:r>
        <w:t xml:space="preserve">% животных подвергать эвтаназии. По такому пути идут далеко не все подрядчики. Одним из них стали сами зоозащитники. Животных говорят, не усыпляют </w:t>
      </w:r>
      <w:r w:rsidR="001929AC">
        <w:t>—</w:t>
      </w:r>
      <w:r>
        <w:t xml:space="preserve"> некоторых еще и обеспечивают жильем — в приюте для собак. Так работают, правда, уверены, далеко не все». Майя Козинцева, представитель компании по отлову бе</w:t>
      </w:r>
      <w:r>
        <w:t>з</w:t>
      </w:r>
      <w:r>
        <w:lastRenderedPageBreak/>
        <w:t>надзорных животных в Железнодорожном районе: «Мы задавались вопросом, как работают другие подрядчики. Мы узнали, что первое, что они сделали — это отработ</w:t>
      </w:r>
      <w:r>
        <w:t>а</w:t>
      </w:r>
      <w:r>
        <w:t>ли те 40 % тех самых, которые идут якобы на умерщвл</w:t>
      </w:r>
      <w:r>
        <w:t>е</w:t>
      </w:r>
      <w:r>
        <w:t>ние животных, то есть, они отстреляли, а теперь им пре</w:t>
      </w:r>
      <w:r>
        <w:t>д</w:t>
      </w:r>
      <w:r>
        <w:t>стоит 60 %, то есть, каждому где-то по 46 собак отловить, стерилизовать и возвратить на место обитания. И они столкнулись с большой проблемой — они не умеют этого делать». Помочь решить проблему с бродячими собаками мог бы муниципальный приют для животных. По планам мэрии — в нём должны быть места для содержания ж</w:t>
      </w:r>
      <w:r>
        <w:t>и</w:t>
      </w:r>
      <w:r>
        <w:t>вотных, ветклиника, там их будут стерилизовать. А после — собак будут выпускать туда же, откуда забрали. Пра</w:t>
      </w:r>
      <w:r>
        <w:t>в</w:t>
      </w:r>
      <w:r>
        <w:t>да, когда и где появится приют — пока вопрос. Наталья Ветер, и.о. руководителя Управления экологии г. Воронежа: «Приют мы планируем построить на 250 голов, а на территории городского округа, судя по зая</w:t>
      </w:r>
      <w:r>
        <w:t>в</w:t>
      </w:r>
      <w:r>
        <w:t>кам жителей, ну, где-то около 1,5 тыс. голов. Мы не см</w:t>
      </w:r>
      <w:r>
        <w:t>о</w:t>
      </w:r>
      <w:r>
        <w:t>жем просто всех животных обеспечить местом в приюте. Понимаете, приют не всегда является гуманным выходом из ситуации». Сейчас работы по отлову собак ведут в Ж</w:t>
      </w:r>
      <w:r>
        <w:t>е</w:t>
      </w:r>
      <w:r>
        <w:t>лезнодорожном, Левобережном и Ленинском районах города. В последнем, кстати, долгое время подрядчика найти не могли — организации не соглашались. В Це</w:t>
      </w:r>
      <w:r>
        <w:t>н</w:t>
      </w:r>
      <w:r>
        <w:t>тральном и Коминтерновском районе отлов пока прио</w:t>
      </w:r>
      <w:r>
        <w:t>с</w:t>
      </w:r>
      <w:r>
        <w:t>тановили, работы выполнили по всем животным. Пр</w:t>
      </w:r>
      <w:r>
        <w:t>и</w:t>
      </w:r>
      <w:r>
        <w:t>влечь предпринимателей в программу по отлову собак могли бы новые тарифы. Поймать одно животное сейчас стоит всего 33 руб. Затраты на транспортировку собаки от места обитания в клинику и обратно оценивают лишь на 97 руб. При этом, усыпление стоит более 2 тыс. руб. В мэрии, говорят, сейчас пытаются пересмотреть тарифы, новые расценки могут появиться в 2017 году.</w:t>
      </w:r>
    </w:p>
    <w:p w:rsidR="00664A9C" w:rsidRDefault="00664A9C">
      <w:pPr>
        <w:pStyle w:val="ae"/>
      </w:pPr>
      <w:bookmarkStart w:id="118" w:name="_Toc463954657"/>
      <w:r>
        <w:t>Иркутская область</w:t>
      </w:r>
      <w:bookmarkEnd w:id="114"/>
      <w:bookmarkEnd w:id="118"/>
    </w:p>
    <w:p w:rsidR="00664A9C" w:rsidRDefault="00664A9C">
      <w:pPr>
        <w:pStyle w:val="af1"/>
      </w:pPr>
      <w:bookmarkStart w:id="119" w:name="_Toc190000215"/>
      <w:bookmarkStart w:id="120" w:name="_Toc463954658"/>
      <w:r>
        <w:t>Ангарский</w:t>
      </w:r>
      <w:r w:rsidR="00145A0F">
        <w:t xml:space="preserve"> городской округ</w:t>
      </w:r>
      <w:bookmarkEnd w:id="120"/>
    </w:p>
    <w:p w:rsidR="00145A0F" w:rsidRDefault="00145A0F" w:rsidP="00145A0F">
      <w:pPr>
        <w:pStyle w:val="aa"/>
      </w:pPr>
      <w:bookmarkStart w:id="121" w:name="_Toc463954659"/>
      <w:r>
        <w:t>— Ангарчанам предлагают оценить идеи бренда города</w:t>
      </w:r>
      <w:bookmarkEnd w:id="121"/>
    </w:p>
    <w:p w:rsidR="00145A0F" w:rsidRDefault="00145A0F" w:rsidP="00145A0F">
      <w:pPr>
        <w:pStyle w:val="ab"/>
      </w:pPr>
      <w:r>
        <w:t>В течение четырех месяцев, начиная с июля этого года, проводилась работа по исследованию ангарской террит</w:t>
      </w:r>
      <w:r>
        <w:t>о</w:t>
      </w:r>
      <w:r>
        <w:t>рии. По итогам проведенной работы были определены потенциальные идеи бренда, которые были представлены на совещании в администрации Ангарского городского округа. «Мы определили четыре слогана, которые наиб</w:t>
      </w:r>
      <w:r>
        <w:t>о</w:t>
      </w:r>
      <w:r>
        <w:t>лее близки ангарчанам. Опросы и интервью проводили среди представителей различных сообществ. Мнения м</w:t>
      </w:r>
      <w:r>
        <w:t>о</w:t>
      </w:r>
      <w:r>
        <w:t>лодежи разнится с мнением старшего поколения. Так уч</w:t>
      </w:r>
      <w:r>
        <w:t>а</w:t>
      </w:r>
      <w:r>
        <w:t>стники ангарской программы «Муниципион» поддержали идею слогана «Ангарск. Действуй. Сейчас». Представит</w:t>
      </w:r>
      <w:r>
        <w:t>е</w:t>
      </w:r>
      <w:r>
        <w:t>ли старшего поколения считают, что Ангарск должен а</w:t>
      </w:r>
      <w:r>
        <w:t>с</w:t>
      </w:r>
      <w:r>
        <w:t>социироваться с высоким качеством. У предпринимателей и товаропроизводителей собственная точка зрения на б</w:t>
      </w:r>
      <w:r>
        <w:t>у</w:t>
      </w:r>
      <w:r>
        <w:t>дущий бренд города. Предварительно лидирует слоган «Ангарск. Простор для побед», — рассказал руководитель компании-подрядчика «СитиБрендинг» Василий Дубе</w:t>
      </w:r>
      <w:r>
        <w:t>й</w:t>
      </w:r>
      <w:r>
        <w:t>ковский. Бренд как общая идея призван направить усилия различных сообществ, бизнес-структур и горожан на пр</w:t>
      </w:r>
      <w:r>
        <w:t>о</w:t>
      </w:r>
      <w:r>
        <w:t>движение любимого города и позволит ответить просто и интересно на вопросы «что такое Ангарск» и «какова его роль в жизни региона и страны». Кроме того, бренд ст</w:t>
      </w:r>
      <w:r>
        <w:t>а</w:t>
      </w:r>
      <w:r>
        <w:t xml:space="preserve">нет полезным инструментом в конкурентной среде для товаропроизводителей, при предоставлении оказываемых услуг, а также для реализации туристических проектов города, поможет выстроить общение с инвесторами и включаться в региональные и федеральные программы. Второй этап по оценке концепций бренда продолжается. </w:t>
      </w:r>
      <w:r>
        <w:lastRenderedPageBreak/>
        <w:t>Ангарчане могут принять участие в опросе и поддержать идею, на основе которой в дальнейшем будет строиться продвижение города в России и в мире. Как отметил на совещании первый заместитель мэра АГО Михаил Голо</w:t>
      </w:r>
      <w:r>
        <w:t>в</w:t>
      </w:r>
      <w:r>
        <w:t>ков, «под этим флагом в будущем идти всем ангарчанам». Обращаем внимание, что прохождение опроса с одного устройства возможно только один раз. Итогами общей работы станут принятое позиционирование города, то есть слоган, а также визуальный стиль — логотип города. Впоследствии будет утверждена программа действий по управлению и внедрению бренда Ангарска.</w:t>
      </w:r>
    </w:p>
    <w:p w:rsidR="0057008F" w:rsidRDefault="0057008F" w:rsidP="0057008F">
      <w:pPr>
        <w:pStyle w:val="aa"/>
      </w:pPr>
      <w:bookmarkStart w:id="122" w:name="_Toc463954660"/>
      <w:r>
        <w:t>— В Ангарске появилась новая форма поддержки для и</w:t>
      </w:r>
      <w:r>
        <w:t>н</w:t>
      </w:r>
      <w:r>
        <w:t>весторов</w:t>
      </w:r>
      <w:bookmarkEnd w:id="122"/>
    </w:p>
    <w:p w:rsidR="0057008F" w:rsidRDefault="0057008F" w:rsidP="0057008F">
      <w:pPr>
        <w:pStyle w:val="ab"/>
      </w:pPr>
      <w:r>
        <w:t>Депутаты Думы Ангарского городского округа на оч</w:t>
      </w:r>
      <w:r>
        <w:t>е</w:t>
      </w:r>
      <w:r>
        <w:t>редном заседании приняли решение о предоставлении инвесторам льготы по земельному налогу в отношении земельных участков, используемых для реализации инв</w:t>
      </w:r>
      <w:r>
        <w:t>е</w:t>
      </w:r>
      <w:r>
        <w:t>стиционного проекта. Внесение изменений в Положение о земельном налоге на территории Ангарского городского округа инициировала администрация. По словам замест</w:t>
      </w:r>
      <w:r>
        <w:t>и</w:t>
      </w:r>
      <w:r>
        <w:t>теля начальника отдела по стратегическому развитию территории Ирины Яхнич, это одна из форм муниципал</w:t>
      </w:r>
      <w:r>
        <w:t>ь</w:t>
      </w:r>
      <w:r>
        <w:t>ной поддержки для инвесторов, которая позволит пов</w:t>
      </w:r>
      <w:r>
        <w:t>ы</w:t>
      </w:r>
      <w:r>
        <w:t>сить инвестиционную привлекательность территории. «Рядом находится Усолье-Сибирское, которому присвоен статус территории опережающей социально-экономическое развитие. Постановлением Правительства РФ в отношении Усолья-Сибирского приняты налоговые льготы, и сегодня эта территория для нас является конк</w:t>
      </w:r>
      <w:r>
        <w:t>у</w:t>
      </w:r>
      <w:r>
        <w:t>рентом в создании комфортных условий для реализации инвестиционных проектов. Важно не упустить возмо</w:t>
      </w:r>
      <w:r>
        <w:t>ж</w:t>
      </w:r>
      <w:r>
        <w:t>ность провести диалог с инвесторами, стимулировать и</w:t>
      </w:r>
      <w:r>
        <w:t>н</w:t>
      </w:r>
      <w:r>
        <w:t>вестиционную активность именно на нашей территории», — подчеркнул первый заместитель мэра Ангарского г</w:t>
      </w:r>
      <w:r>
        <w:t>о</w:t>
      </w:r>
      <w:r>
        <w:t>родского округа Михаил Головков. Порядок предоставл</w:t>
      </w:r>
      <w:r>
        <w:t>е</w:t>
      </w:r>
      <w:r>
        <w:t>ния льготы разработан администрацией Ангарского г</w:t>
      </w:r>
      <w:r>
        <w:t>о</w:t>
      </w:r>
      <w:r>
        <w:t>родского округа. Предполагается, что льгота будет пр</w:t>
      </w:r>
      <w:r>
        <w:t>е</w:t>
      </w:r>
      <w:r>
        <w:t>доставляться на период от одного года с возможностью пролонгации. Администрация округа будет отслеживать, как реализовываются инвестиционные проекты, и прин</w:t>
      </w:r>
      <w:r>
        <w:t>и</w:t>
      </w:r>
      <w:r>
        <w:t>мать решение о подтверждении права на освобождение от уплаты земельного налога. Как отметил председатель Д</w:t>
      </w:r>
      <w:r>
        <w:t>у</w:t>
      </w:r>
      <w:r>
        <w:t>мы Ангарского городского округа Александр Городской, льгота должна приносить максимальную пользу для те</w:t>
      </w:r>
      <w:r>
        <w:t>р</w:t>
      </w:r>
      <w:r>
        <w:t>ритории при минимальных последствиях для бюджета: налоговые поступления являются одним из основных и</w:t>
      </w:r>
      <w:r>
        <w:t>с</w:t>
      </w:r>
      <w:r>
        <w:t>точников пополнения доходной части казны.</w:t>
      </w:r>
    </w:p>
    <w:p w:rsidR="00664A9C" w:rsidRDefault="00664A9C">
      <w:pPr>
        <w:pStyle w:val="af1"/>
      </w:pPr>
      <w:bookmarkStart w:id="123" w:name="_Toc190000218"/>
      <w:bookmarkStart w:id="124" w:name="_Toc463954661"/>
      <w:bookmarkEnd w:id="119"/>
      <w:r>
        <w:t>Иркутск</w:t>
      </w:r>
      <w:bookmarkEnd w:id="123"/>
      <w:bookmarkEnd w:id="124"/>
    </w:p>
    <w:p w:rsidR="00257D5B" w:rsidRDefault="00257D5B" w:rsidP="00257D5B">
      <w:pPr>
        <w:pStyle w:val="aa"/>
      </w:pPr>
      <w:bookmarkStart w:id="125" w:name="_Toc463954662"/>
      <w:r>
        <w:t>— Дума утвердила программу развития транспортной инфраструктуры города до 2025 года</w:t>
      </w:r>
      <w:bookmarkEnd w:id="125"/>
    </w:p>
    <w:p w:rsidR="00257D5B" w:rsidRDefault="00257D5B" w:rsidP="00257D5B">
      <w:pPr>
        <w:pStyle w:val="ab"/>
      </w:pPr>
      <w:r>
        <w:t>Дума Иркутска приняла решение об утверждении пр</w:t>
      </w:r>
      <w:r>
        <w:t>о</w:t>
      </w:r>
      <w:r>
        <w:t>граммы комплексного развития транспортной инфр</w:t>
      </w:r>
      <w:r>
        <w:t>а</w:t>
      </w:r>
      <w:r>
        <w:t>структуры города на период 2016-2025 гг. Как сообщил на заседании городского парламента заместитель мэра — председатель комитета городского обустройства админ</w:t>
      </w:r>
      <w:r>
        <w:t>и</w:t>
      </w:r>
      <w:r>
        <w:t>страции Иркутска Евгений Дроков, проект разработан с учетом перспектив развития областного центра, а также потребностей его жителей. Общий прогнозный объем финансирования программы составляет 5,7 млрд руб. П</w:t>
      </w:r>
      <w:r>
        <w:t>о</w:t>
      </w:r>
      <w:r>
        <w:t>мимо средств бюджетов разных уровней планируется привлечь средства внебюджетных источников и частных инвесторов. За указанный период предполагается, в том числе, строительство новых автодорог общего пользов</w:t>
      </w:r>
      <w:r>
        <w:t>а</w:t>
      </w:r>
      <w:r>
        <w:t xml:space="preserve">ния, реконструкция 52 км дорог, усовершенствование </w:t>
      </w:r>
      <w:r>
        <w:lastRenderedPageBreak/>
        <w:t>дорожно-транспортной сети с перераспределением тран</w:t>
      </w:r>
      <w:r>
        <w:t>с</w:t>
      </w:r>
      <w:r>
        <w:t>портных потоков и др. «В рамках программы также пл</w:t>
      </w:r>
      <w:r>
        <w:t>а</w:t>
      </w:r>
      <w:r>
        <w:t>нируется обновить парк пассажирского транспорта, в том числе низкопольного, внедрить систему диспетчерского контроля и управления общественным транспортом с и</w:t>
      </w:r>
      <w:r>
        <w:t>с</w:t>
      </w:r>
      <w:r>
        <w:t>пользованием системы аэронавигации, обеспечить терр</w:t>
      </w:r>
      <w:r>
        <w:t>и</w:t>
      </w:r>
      <w:r>
        <w:t>ториальную доступность парковок, — отметил заммэра. — Самое главное, необходимо обеспечить комфортные условия для пешеходов и увеличить количество безопа</w:t>
      </w:r>
      <w:r>
        <w:t>с</w:t>
      </w:r>
      <w:r>
        <w:t>ных пешеходных переходов для движения инвалидов и других маломобильных групп населения». Он также д</w:t>
      </w:r>
      <w:r>
        <w:t>о</w:t>
      </w:r>
      <w:r>
        <w:t>бавил, что выполнение данных мероприятий позволит вывести транспортную инфраструктуру города на качес</w:t>
      </w:r>
      <w:r>
        <w:t>т</w:t>
      </w:r>
      <w:r>
        <w:t>венно новый уровень, решить основные транспортные проблемы, снизить количество ДТП и обеспечить необх</w:t>
      </w:r>
      <w:r>
        <w:t>о</w:t>
      </w:r>
      <w:r>
        <w:t>димую связь отдаленных районов с центральной частью города и пригородом.</w:t>
      </w:r>
    </w:p>
    <w:p w:rsidR="00735B4B" w:rsidRDefault="00735B4B">
      <w:pPr>
        <w:pStyle w:val="ae"/>
      </w:pPr>
      <w:bookmarkStart w:id="126" w:name="_Toc190000222"/>
      <w:bookmarkStart w:id="127" w:name="_Toc463954663"/>
      <w:r>
        <w:t>Калужская область</w:t>
      </w:r>
      <w:bookmarkEnd w:id="127"/>
    </w:p>
    <w:p w:rsidR="00735B4B" w:rsidRDefault="00735B4B" w:rsidP="00735B4B">
      <w:pPr>
        <w:pStyle w:val="aa"/>
      </w:pPr>
      <w:bookmarkStart w:id="128" w:name="_Toc463954664"/>
      <w:r>
        <w:t>— Формирование бюджета муниципалитетов будет з</w:t>
      </w:r>
      <w:r>
        <w:t>а</w:t>
      </w:r>
      <w:r>
        <w:t>висеть от привлеченных инвестиций</w:t>
      </w:r>
      <w:bookmarkEnd w:id="128"/>
    </w:p>
    <w:p w:rsidR="00735B4B" w:rsidRDefault="00735B4B" w:rsidP="00735B4B">
      <w:pPr>
        <w:pStyle w:val="ab"/>
      </w:pPr>
      <w:r>
        <w:t>Каждый муниципальный район Калужской области до</w:t>
      </w:r>
      <w:r>
        <w:t>л</w:t>
      </w:r>
      <w:r>
        <w:t>жен заняться развитием своей экономики для формиров</w:t>
      </w:r>
      <w:r>
        <w:t>а</w:t>
      </w:r>
      <w:r>
        <w:t>ния местного бюджета. Об этом сегодня шла речь в ходе рабочего совещания членов регионального правительства. По словам губернатора Анатолия Артамонова, каждый муниципалитет должен иметь проектный офис, который занимался бы развитием экономики данной территории. Такой офис должен быть и в Барятинском, Ульяновском районах и во всех других районах области. «На эконом</w:t>
      </w:r>
      <w:r>
        <w:t>и</w:t>
      </w:r>
      <w:r>
        <w:t>ческом форуме в Сочи Медведев сказал, что каждый м</w:t>
      </w:r>
      <w:r>
        <w:t>у</w:t>
      </w:r>
      <w:r>
        <w:t>ниципалитет должен развивать собственную экономику. Посмотрите на смысл существования некоторых своих подразделений, что они принесли кроме удовлетворения амбиций и галочек в отчетах, сколько выезжали, чтобы привлечь инвесторов, которые бы организовали свои пр</w:t>
      </w:r>
      <w:r>
        <w:t>о</w:t>
      </w:r>
      <w:r>
        <w:t>изводства?» — сказал губернатор. По заявлению А. Артамонова, рассмотрение проекта бюджета в этом году будет совершенно иным. Будет учитываться и д</w:t>
      </w:r>
      <w:r>
        <w:t>о</w:t>
      </w:r>
      <w:r>
        <w:t>ходная, и расходная часть.</w:t>
      </w:r>
    </w:p>
    <w:p w:rsidR="00664A9C" w:rsidRDefault="00664A9C">
      <w:pPr>
        <w:pStyle w:val="ae"/>
      </w:pPr>
      <w:bookmarkStart w:id="129" w:name="_Toc463954665"/>
      <w:r>
        <w:t>Кемеровская область</w:t>
      </w:r>
      <w:bookmarkEnd w:id="126"/>
      <w:bookmarkEnd w:id="129"/>
    </w:p>
    <w:p w:rsidR="00664A9C" w:rsidRDefault="00664A9C">
      <w:pPr>
        <w:pStyle w:val="af1"/>
      </w:pPr>
      <w:bookmarkStart w:id="130" w:name="_Toc190000225"/>
      <w:bookmarkStart w:id="131" w:name="_Toc463954666"/>
      <w:r>
        <w:t>Кемерово</w:t>
      </w:r>
      <w:bookmarkEnd w:id="130"/>
      <w:bookmarkEnd w:id="131"/>
    </w:p>
    <w:p w:rsidR="00361B04" w:rsidRDefault="00361B04" w:rsidP="00361B04">
      <w:pPr>
        <w:pStyle w:val="aa"/>
      </w:pPr>
      <w:bookmarkStart w:id="132" w:name="_Toc463954667"/>
      <w:r>
        <w:t>— Владимир Путин распорядился отметить юбилей столицы Кузбасса</w:t>
      </w:r>
      <w:bookmarkEnd w:id="132"/>
    </w:p>
    <w:p w:rsidR="00361B04" w:rsidRDefault="00361B04" w:rsidP="00361B04">
      <w:pPr>
        <w:pStyle w:val="ab"/>
      </w:pPr>
      <w:r>
        <w:t>100-летие со дня основания города Кемерово в 2018 году отметят на государственном уровне. Такой указ подписал президент России Владимир Путин. Документ опублик</w:t>
      </w:r>
      <w:r>
        <w:t>о</w:t>
      </w:r>
      <w:r>
        <w:t>ван на официальном интернет-портале правовой инфо</w:t>
      </w:r>
      <w:r>
        <w:t>р</w:t>
      </w:r>
      <w:r>
        <w:t>мации. Финансирование мероприятий, связанных с этим праздником, будет осуществляться за счет бюджетных ассигнований бюджета Кемеровской области и внебю</w:t>
      </w:r>
      <w:r>
        <w:t>д</w:t>
      </w:r>
      <w:r>
        <w:t>жетных источников. Также глава государства рекоменд</w:t>
      </w:r>
      <w:r>
        <w:t>о</w:t>
      </w:r>
      <w:r>
        <w:t>вал региональным органам власти и органам местного самоуправления принять участие в подготовке и провед</w:t>
      </w:r>
      <w:r>
        <w:t>е</w:t>
      </w:r>
      <w:r>
        <w:t>нии празднования 100-летия со дня основания Кемерово.</w:t>
      </w:r>
    </w:p>
    <w:p w:rsidR="003A76FD" w:rsidRDefault="003A76FD">
      <w:pPr>
        <w:pStyle w:val="af1"/>
      </w:pPr>
      <w:bookmarkStart w:id="133" w:name="_Toc463954668"/>
      <w:r>
        <w:t>Лесная Поляна</w:t>
      </w:r>
      <w:bookmarkEnd w:id="133"/>
    </w:p>
    <w:p w:rsidR="003A76FD" w:rsidRDefault="003A76FD" w:rsidP="003A76FD">
      <w:pPr>
        <w:pStyle w:val="aa"/>
      </w:pPr>
      <w:bookmarkStart w:id="134" w:name="_Toc463954669"/>
      <w:r>
        <w:t>— Строительство первого в современной России бот</w:t>
      </w:r>
      <w:r>
        <w:t>а</w:t>
      </w:r>
      <w:r>
        <w:t>нического сада началось в муниципалитете</w:t>
      </w:r>
      <w:bookmarkEnd w:id="134"/>
    </w:p>
    <w:p w:rsidR="003A76FD" w:rsidRPr="003A76FD" w:rsidRDefault="003A76FD" w:rsidP="003A76FD">
      <w:pPr>
        <w:pStyle w:val="ab"/>
        <w:rPr>
          <w:szCs w:val="14"/>
        </w:rPr>
      </w:pPr>
      <w:r w:rsidRPr="003A76FD">
        <w:rPr>
          <w:szCs w:val="14"/>
        </w:rPr>
        <w:t>Строительство первого в современной России ботанич</w:t>
      </w:r>
      <w:r w:rsidRPr="003A76FD">
        <w:rPr>
          <w:szCs w:val="14"/>
        </w:rPr>
        <w:t>е</w:t>
      </w:r>
      <w:r w:rsidRPr="003A76FD">
        <w:rPr>
          <w:szCs w:val="14"/>
        </w:rPr>
        <w:t>ского сада началось в городе-спутнике Кемеров</w:t>
      </w:r>
      <w:r>
        <w:rPr>
          <w:szCs w:val="14"/>
        </w:rPr>
        <w:t>о —</w:t>
      </w:r>
      <w:r w:rsidRPr="003A76FD">
        <w:rPr>
          <w:szCs w:val="14"/>
        </w:rPr>
        <w:t xml:space="preserve"> Ле</w:t>
      </w:r>
      <w:r w:rsidRPr="003A76FD">
        <w:rPr>
          <w:szCs w:val="14"/>
        </w:rPr>
        <w:t>с</w:t>
      </w:r>
      <w:r w:rsidRPr="003A76FD">
        <w:rPr>
          <w:szCs w:val="14"/>
        </w:rPr>
        <w:t>ной Поляне.</w:t>
      </w:r>
      <w:r>
        <w:rPr>
          <w:szCs w:val="14"/>
        </w:rPr>
        <w:t xml:space="preserve"> </w:t>
      </w:r>
      <w:r w:rsidRPr="003A76FD">
        <w:rPr>
          <w:szCs w:val="14"/>
        </w:rPr>
        <w:t>Общая площадь тропической и субтропич</w:t>
      </w:r>
      <w:r w:rsidRPr="003A76FD">
        <w:rPr>
          <w:szCs w:val="14"/>
        </w:rPr>
        <w:t>е</w:t>
      </w:r>
      <w:r w:rsidRPr="003A76FD">
        <w:rPr>
          <w:szCs w:val="14"/>
        </w:rPr>
        <w:t xml:space="preserve">ской оранжерей </w:t>
      </w:r>
      <w:r>
        <w:rPr>
          <w:szCs w:val="14"/>
        </w:rPr>
        <w:t>—</w:t>
      </w:r>
      <w:r w:rsidRPr="003A76FD">
        <w:rPr>
          <w:szCs w:val="14"/>
        </w:rPr>
        <w:t xml:space="preserve"> 3,2 тыс</w:t>
      </w:r>
      <w:r>
        <w:rPr>
          <w:szCs w:val="14"/>
        </w:rPr>
        <w:t>.</w:t>
      </w:r>
      <w:r w:rsidRPr="003A76FD">
        <w:rPr>
          <w:szCs w:val="14"/>
        </w:rPr>
        <w:t xml:space="preserve"> </w:t>
      </w:r>
      <w:r>
        <w:rPr>
          <w:szCs w:val="14"/>
        </w:rPr>
        <w:t>кв.</w:t>
      </w:r>
      <w:r w:rsidRPr="003A76FD">
        <w:rPr>
          <w:szCs w:val="14"/>
        </w:rPr>
        <w:t xml:space="preserve"> м. Также между ними б</w:t>
      </w:r>
      <w:r w:rsidRPr="003A76FD">
        <w:rPr>
          <w:szCs w:val="14"/>
        </w:rPr>
        <w:t>у</w:t>
      </w:r>
      <w:r w:rsidRPr="003A76FD">
        <w:rPr>
          <w:szCs w:val="14"/>
        </w:rPr>
        <w:t xml:space="preserve">дет возведен трехэтажный административно-бытовой корпус, в нем разместятся кафе и конференц-зал, кроме </w:t>
      </w:r>
      <w:r w:rsidRPr="003A76FD">
        <w:rPr>
          <w:szCs w:val="14"/>
        </w:rPr>
        <w:lastRenderedPageBreak/>
        <w:t>того, сюда переедет тактильный зоопарк, который уже два года работает в городе-спутнике. На площади почти в 30 га также запланировано строительство парка развлечений с колесом обозрения, качелями и каруселями, небольшая гостиница, два водоема и зона отдыха.</w:t>
      </w:r>
      <w:r>
        <w:rPr>
          <w:szCs w:val="14"/>
        </w:rPr>
        <w:t xml:space="preserve"> «</w:t>
      </w:r>
      <w:r w:rsidRPr="003A76FD">
        <w:rPr>
          <w:szCs w:val="14"/>
        </w:rPr>
        <w:t>Большинство из действующих садов - это научные учреждения, созданные для изучения растений, их селекции, репродукции и так далее, то есть помещения не рассчитаны на то, чтобы в любое время года можно было в комфортных условиях проводить экскурсии, чтобы был оптимальный темпер</w:t>
      </w:r>
      <w:r w:rsidRPr="003A76FD">
        <w:rPr>
          <w:szCs w:val="14"/>
        </w:rPr>
        <w:t>а</w:t>
      </w:r>
      <w:r w:rsidRPr="003A76FD">
        <w:rPr>
          <w:szCs w:val="14"/>
        </w:rPr>
        <w:t>турный режим и удобные смотровые площадки, ориг</w:t>
      </w:r>
      <w:r w:rsidRPr="003A76FD">
        <w:rPr>
          <w:szCs w:val="14"/>
        </w:rPr>
        <w:t>и</w:t>
      </w:r>
      <w:r w:rsidRPr="003A76FD">
        <w:rPr>
          <w:szCs w:val="14"/>
        </w:rPr>
        <w:t>нально оформленные по климатическим зонам участки, чтобы помимо оранжерей тут же были какие-то еще инт</w:t>
      </w:r>
      <w:r w:rsidRPr="003A76FD">
        <w:rPr>
          <w:szCs w:val="14"/>
        </w:rPr>
        <w:t>е</w:t>
      </w:r>
      <w:r w:rsidRPr="003A76FD">
        <w:rPr>
          <w:szCs w:val="14"/>
        </w:rPr>
        <w:t>ресные для посещения всей семьей объекты. Мы хотим построить комфортный сад и для растений, и для посет</w:t>
      </w:r>
      <w:r w:rsidRPr="003A76FD">
        <w:rPr>
          <w:szCs w:val="14"/>
        </w:rPr>
        <w:t>и</w:t>
      </w:r>
      <w:r w:rsidRPr="003A76FD">
        <w:rPr>
          <w:szCs w:val="14"/>
        </w:rPr>
        <w:t>телей</w:t>
      </w:r>
      <w:r>
        <w:rPr>
          <w:szCs w:val="14"/>
        </w:rPr>
        <w:t>»</w:t>
      </w:r>
      <w:r w:rsidRPr="003A76FD">
        <w:rPr>
          <w:szCs w:val="14"/>
        </w:rPr>
        <w:t xml:space="preserve">, </w:t>
      </w:r>
      <w:r>
        <w:rPr>
          <w:szCs w:val="14"/>
        </w:rPr>
        <w:t>—</w:t>
      </w:r>
      <w:r w:rsidRPr="003A76FD">
        <w:rPr>
          <w:szCs w:val="14"/>
        </w:rPr>
        <w:t xml:space="preserve"> рассказывает один из координаторов проекта Владимир Земляной.</w:t>
      </w:r>
      <w:r>
        <w:rPr>
          <w:szCs w:val="14"/>
        </w:rPr>
        <w:t xml:space="preserve"> </w:t>
      </w:r>
      <w:r w:rsidRPr="003A76FD">
        <w:rPr>
          <w:szCs w:val="14"/>
        </w:rPr>
        <w:t>В новое здание в Лесной Поляне переедет действующий ботанический сад, размещенный в центре Кемерово в тепличных помещениях. Теплицы, построенные более полувека назад, изначально не были предназначены для крупных экзотических растений, в результате, например, приходится постоянно укорачивать кроны тропических деревьев. В новом здании растения смогут вытянуться в высоту 12 метров против нынешних 5 метров. Сейчас в коллекции ботанического сада пре</w:t>
      </w:r>
      <w:r w:rsidRPr="003A76FD">
        <w:rPr>
          <w:szCs w:val="14"/>
        </w:rPr>
        <w:t>д</w:t>
      </w:r>
      <w:r w:rsidRPr="003A76FD">
        <w:rPr>
          <w:szCs w:val="14"/>
        </w:rPr>
        <w:t>ставлено более тысячи видов растений, в том числе Яп</w:t>
      </w:r>
      <w:r w:rsidRPr="003A76FD">
        <w:rPr>
          <w:szCs w:val="14"/>
        </w:rPr>
        <w:t>о</w:t>
      </w:r>
      <w:r w:rsidRPr="003A76FD">
        <w:rPr>
          <w:szCs w:val="14"/>
        </w:rPr>
        <w:t>нии, Китая, Индии, Индонезии, Австралии, Мексики, Южной и Северной Америки.</w:t>
      </w:r>
      <w:r>
        <w:rPr>
          <w:szCs w:val="14"/>
        </w:rPr>
        <w:t xml:space="preserve"> </w:t>
      </w:r>
      <w:r w:rsidRPr="003A76FD">
        <w:rPr>
          <w:szCs w:val="14"/>
        </w:rPr>
        <w:t>Из новшеств в оформлении экспозиций специалисты отмечают декоративную по</w:t>
      </w:r>
      <w:r w:rsidRPr="003A76FD">
        <w:rPr>
          <w:szCs w:val="14"/>
        </w:rPr>
        <w:t>д</w:t>
      </w:r>
      <w:r w:rsidRPr="003A76FD">
        <w:rPr>
          <w:szCs w:val="14"/>
        </w:rPr>
        <w:t>светку дорожек, водопад и оборудованные на новом уровне водоемы, позволяющие расширить коллекцию водных растений, а также декоративных рыбок и земн</w:t>
      </w:r>
      <w:r w:rsidRPr="003A76FD">
        <w:rPr>
          <w:szCs w:val="14"/>
        </w:rPr>
        <w:t>о</w:t>
      </w:r>
      <w:r w:rsidRPr="003A76FD">
        <w:rPr>
          <w:szCs w:val="14"/>
        </w:rPr>
        <w:t>водных. Сад продолжит реализацию образовательных программ для студентов биологического факультета и занятия по экологическому воспитанию горожан.</w:t>
      </w:r>
      <w:r>
        <w:rPr>
          <w:szCs w:val="14"/>
        </w:rPr>
        <w:t xml:space="preserve"> </w:t>
      </w:r>
      <w:r w:rsidRPr="003A76FD">
        <w:rPr>
          <w:szCs w:val="14"/>
        </w:rPr>
        <w:t>Пре</w:t>
      </w:r>
      <w:r w:rsidRPr="003A76FD">
        <w:rPr>
          <w:szCs w:val="14"/>
        </w:rPr>
        <w:t>д</w:t>
      </w:r>
      <w:r w:rsidRPr="003A76FD">
        <w:rPr>
          <w:szCs w:val="14"/>
        </w:rPr>
        <w:t>полагается, что с помощью специальной техники груз</w:t>
      </w:r>
      <w:r w:rsidRPr="003A76FD">
        <w:rPr>
          <w:szCs w:val="14"/>
        </w:rPr>
        <w:t>о</w:t>
      </w:r>
      <w:r w:rsidRPr="003A76FD">
        <w:rPr>
          <w:szCs w:val="14"/>
        </w:rPr>
        <w:t>подъемностью до 800 кг для выемки и перевозки раст</w:t>
      </w:r>
      <w:r w:rsidRPr="003A76FD">
        <w:rPr>
          <w:szCs w:val="14"/>
        </w:rPr>
        <w:t>е</w:t>
      </w:r>
      <w:r w:rsidRPr="003A76FD">
        <w:rPr>
          <w:szCs w:val="14"/>
        </w:rPr>
        <w:t>ний удастся транспортировать практически все, кроме самых крупных старых экземпляров, с очень разросшейся корневой системой, но и эти виды будут сохранены. О</w:t>
      </w:r>
      <w:r w:rsidRPr="003A76FD">
        <w:rPr>
          <w:szCs w:val="14"/>
        </w:rPr>
        <w:t>б</w:t>
      </w:r>
      <w:r w:rsidRPr="003A76FD">
        <w:rPr>
          <w:szCs w:val="14"/>
        </w:rPr>
        <w:t>щая площадь тропической и субтропической оранжерей, где сейчас проводятся экскурсии для посетителей - более 2 тысяч квадратных метров. Посетители существующего ботанического сада отмечают, что нынешние условия не комфортны – зимой в теплицах очень влажно, летом те</w:t>
      </w:r>
      <w:r w:rsidRPr="003A76FD">
        <w:rPr>
          <w:szCs w:val="14"/>
        </w:rPr>
        <w:t>м</w:t>
      </w:r>
      <w:r w:rsidRPr="003A76FD">
        <w:rPr>
          <w:szCs w:val="14"/>
        </w:rPr>
        <w:t>пература поднимается до +50С, ходить по территории можно только по одной узкой дорожке.</w:t>
      </w:r>
      <w:r>
        <w:rPr>
          <w:szCs w:val="14"/>
        </w:rPr>
        <w:t xml:space="preserve"> </w:t>
      </w:r>
      <w:r w:rsidRPr="003A76FD">
        <w:rPr>
          <w:szCs w:val="14"/>
        </w:rPr>
        <w:t>Другой пробл</w:t>
      </w:r>
      <w:r w:rsidRPr="003A76FD">
        <w:rPr>
          <w:szCs w:val="14"/>
        </w:rPr>
        <w:t>е</w:t>
      </w:r>
      <w:r w:rsidRPr="003A76FD">
        <w:rPr>
          <w:szCs w:val="14"/>
        </w:rPr>
        <w:t>мой посетители, среди которых, в том числе, бывают м</w:t>
      </w:r>
      <w:r w:rsidRPr="003A76FD">
        <w:rPr>
          <w:szCs w:val="14"/>
        </w:rPr>
        <w:t>о</w:t>
      </w:r>
      <w:r w:rsidRPr="003A76FD">
        <w:rPr>
          <w:szCs w:val="14"/>
        </w:rPr>
        <w:t xml:space="preserve">лодожены с сопровождением, называют транспортную доступность - прилегающая к саду дорога </w:t>
      </w:r>
      <w:r w:rsidR="00EF6844">
        <w:rPr>
          <w:szCs w:val="14"/>
        </w:rPr>
        <w:t>—</w:t>
      </w:r>
      <w:r w:rsidRPr="003A76FD">
        <w:rPr>
          <w:szCs w:val="14"/>
        </w:rPr>
        <w:t xml:space="preserve"> с одност</w:t>
      </w:r>
      <w:r w:rsidRPr="003A76FD">
        <w:rPr>
          <w:szCs w:val="14"/>
        </w:rPr>
        <w:t>о</w:t>
      </w:r>
      <w:r w:rsidRPr="003A76FD">
        <w:rPr>
          <w:szCs w:val="14"/>
        </w:rPr>
        <w:t>ронним движением, почти нет парковочных мест. У нов</w:t>
      </w:r>
      <w:r w:rsidRPr="003A76FD">
        <w:rPr>
          <w:szCs w:val="14"/>
        </w:rPr>
        <w:t>о</w:t>
      </w:r>
      <w:r w:rsidRPr="003A76FD">
        <w:rPr>
          <w:szCs w:val="14"/>
        </w:rPr>
        <w:t>го ботанического сада проектом предусмотрена парковка на 121 машино-место.</w:t>
      </w:r>
      <w:r>
        <w:rPr>
          <w:szCs w:val="14"/>
        </w:rPr>
        <w:t xml:space="preserve"> </w:t>
      </w:r>
      <w:r w:rsidRPr="003A76FD">
        <w:rPr>
          <w:szCs w:val="14"/>
        </w:rPr>
        <w:t xml:space="preserve">Проект создавался совместно со специалистами из Томска и Новосибирска. Были учтены все нюансы, например, определены оптимальные размеры оранжерей. Так, у томичей высота оранжереи – около 25 метров, что усложняет уход за высокими растениями, а ширина </w:t>
      </w:r>
      <w:r>
        <w:rPr>
          <w:szCs w:val="14"/>
        </w:rPr>
        <w:t>—</w:t>
      </w:r>
      <w:r w:rsidRPr="003A76FD">
        <w:rPr>
          <w:szCs w:val="14"/>
        </w:rPr>
        <w:t xml:space="preserve"> 20 м, что не позволяет посетителям полностью рассмотреть красоту коллекции. Ширина оранжереи к</w:t>
      </w:r>
      <w:r w:rsidRPr="003A76FD">
        <w:rPr>
          <w:szCs w:val="14"/>
        </w:rPr>
        <w:t>е</w:t>
      </w:r>
      <w:r w:rsidRPr="003A76FD">
        <w:rPr>
          <w:szCs w:val="14"/>
        </w:rPr>
        <w:t>меровского ботанического сада будет 35 м.</w:t>
      </w:r>
      <w:r>
        <w:rPr>
          <w:szCs w:val="14"/>
        </w:rPr>
        <w:t xml:space="preserve"> </w:t>
      </w:r>
      <w:r w:rsidRPr="003A76FD">
        <w:rPr>
          <w:szCs w:val="14"/>
        </w:rPr>
        <w:t>Справка:</w:t>
      </w:r>
      <w:r>
        <w:rPr>
          <w:szCs w:val="14"/>
        </w:rPr>
        <w:t xml:space="preserve"> </w:t>
      </w:r>
      <w:r w:rsidRPr="003A76FD">
        <w:rPr>
          <w:szCs w:val="14"/>
        </w:rPr>
        <w:t>Г</w:t>
      </w:r>
      <w:r w:rsidRPr="003A76FD">
        <w:rPr>
          <w:szCs w:val="14"/>
        </w:rPr>
        <w:t>о</w:t>
      </w:r>
      <w:r w:rsidRPr="003A76FD">
        <w:rPr>
          <w:szCs w:val="14"/>
        </w:rPr>
        <w:t>род-спутник Лесная Поляна является участником росси</w:t>
      </w:r>
      <w:r w:rsidRPr="003A76FD">
        <w:rPr>
          <w:szCs w:val="14"/>
        </w:rPr>
        <w:t>й</w:t>
      </w:r>
      <w:r w:rsidRPr="003A76FD">
        <w:rPr>
          <w:szCs w:val="14"/>
        </w:rPr>
        <w:t>ского проекта по комплексному освоению территории, в рамках которого внедряются новые технологии в жили</w:t>
      </w:r>
      <w:r w:rsidRPr="003A76FD">
        <w:rPr>
          <w:szCs w:val="14"/>
        </w:rPr>
        <w:t>щ</w:t>
      </w:r>
      <w:r w:rsidRPr="003A76FD">
        <w:rPr>
          <w:szCs w:val="14"/>
        </w:rPr>
        <w:t>ном строительстве, организации общественных пр</w:t>
      </w:r>
      <w:r w:rsidRPr="003A76FD">
        <w:rPr>
          <w:szCs w:val="14"/>
        </w:rPr>
        <w:t>о</w:t>
      </w:r>
      <w:r w:rsidRPr="003A76FD">
        <w:rPr>
          <w:szCs w:val="14"/>
        </w:rPr>
        <w:t>странств и создании объектов туристической и рекреац</w:t>
      </w:r>
      <w:r w:rsidRPr="003A76FD">
        <w:rPr>
          <w:szCs w:val="14"/>
        </w:rPr>
        <w:t>и</w:t>
      </w:r>
      <w:r w:rsidRPr="003A76FD">
        <w:rPr>
          <w:szCs w:val="14"/>
        </w:rPr>
        <w:lastRenderedPageBreak/>
        <w:t>онной зоны – они возводятся вблизи, а не на территории микрорайонов, что позволит не нарушать покой жителей даже при значительном потоке туристов.</w:t>
      </w:r>
      <w:r>
        <w:rPr>
          <w:szCs w:val="14"/>
        </w:rPr>
        <w:t xml:space="preserve"> </w:t>
      </w:r>
      <w:r w:rsidRPr="003A76FD">
        <w:rPr>
          <w:szCs w:val="14"/>
        </w:rPr>
        <w:t>Уже сейчас к</w:t>
      </w:r>
      <w:r w:rsidRPr="003A76FD">
        <w:rPr>
          <w:szCs w:val="14"/>
        </w:rPr>
        <w:t>е</w:t>
      </w:r>
      <w:r w:rsidRPr="003A76FD">
        <w:rPr>
          <w:szCs w:val="14"/>
        </w:rPr>
        <w:t>меровчане семьями приезжают в город-спутник на эк</w:t>
      </w:r>
      <w:r w:rsidRPr="003A76FD">
        <w:rPr>
          <w:szCs w:val="14"/>
        </w:rPr>
        <w:t>с</w:t>
      </w:r>
      <w:r w:rsidRPr="003A76FD">
        <w:rPr>
          <w:szCs w:val="14"/>
        </w:rPr>
        <w:t>курсию. Людей привлекают оборудованные прогулочно-парковые зоны, туристический центр, а также комфор</w:t>
      </w:r>
      <w:r w:rsidRPr="003A76FD">
        <w:rPr>
          <w:szCs w:val="14"/>
        </w:rPr>
        <w:t>т</w:t>
      </w:r>
      <w:r w:rsidRPr="003A76FD">
        <w:rPr>
          <w:szCs w:val="14"/>
        </w:rPr>
        <w:t>ные условия для занятия спортом: пешеходные и велос</w:t>
      </w:r>
      <w:r w:rsidRPr="003A76FD">
        <w:rPr>
          <w:szCs w:val="14"/>
        </w:rPr>
        <w:t>и</w:t>
      </w:r>
      <w:r w:rsidRPr="003A76FD">
        <w:rPr>
          <w:szCs w:val="14"/>
        </w:rPr>
        <w:t>педные маршруты, бассейны, тренажерные залы, фу</w:t>
      </w:r>
      <w:r w:rsidRPr="003A76FD">
        <w:rPr>
          <w:szCs w:val="14"/>
        </w:rPr>
        <w:t>т</w:t>
      </w:r>
      <w:r w:rsidRPr="003A76FD">
        <w:rPr>
          <w:szCs w:val="14"/>
        </w:rPr>
        <w:t>больные поля с искусственным покрытием и другие спо</w:t>
      </w:r>
      <w:r w:rsidRPr="003A76FD">
        <w:rPr>
          <w:szCs w:val="14"/>
        </w:rPr>
        <w:t>р</w:t>
      </w:r>
      <w:r w:rsidRPr="003A76FD">
        <w:rPr>
          <w:szCs w:val="14"/>
        </w:rPr>
        <w:t>тивные площадки.</w:t>
      </w:r>
    </w:p>
    <w:p w:rsidR="0001487A" w:rsidRDefault="0001487A">
      <w:pPr>
        <w:pStyle w:val="ae"/>
        <w:rPr>
          <w:rStyle w:val="paragraph"/>
        </w:rPr>
      </w:pPr>
      <w:bookmarkStart w:id="135" w:name="_Toc190000230"/>
      <w:bookmarkStart w:id="136" w:name="_Toc463954670"/>
      <w:r>
        <w:rPr>
          <w:rStyle w:val="paragraph"/>
        </w:rPr>
        <w:t>Курская область</w:t>
      </w:r>
      <w:bookmarkEnd w:id="136"/>
    </w:p>
    <w:p w:rsidR="0001487A" w:rsidRDefault="0001487A" w:rsidP="0001487A">
      <w:pPr>
        <w:pStyle w:val="aa"/>
      </w:pPr>
      <w:bookmarkStart w:id="137" w:name="OLE_LINK11"/>
      <w:bookmarkStart w:id="138" w:name="OLE_LINK12"/>
      <w:bookmarkStart w:id="139" w:name="kursk"/>
      <w:bookmarkStart w:id="140" w:name="_Toc463954671"/>
      <w:r>
        <w:rPr>
          <w:rStyle w:val="paragraph"/>
        </w:rPr>
        <w:t xml:space="preserve">— </w:t>
      </w:r>
      <w:r>
        <w:t>Куряне смогут по Интернету контролировать упра</w:t>
      </w:r>
      <w:r>
        <w:t>в</w:t>
      </w:r>
      <w:r>
        <w:t>ляющие компании и получать электронные квитанции</w:t>
      </w:r>
      <w:bookmarkEnd w:id="140"/>
    </w:p>
    <w:bookmarkEnd w:id="137"/>
    <w:bookmarkEnd w:id="138"/>
    <w:bookmarkEnd w:id="139"/>
    <w:p w:rsidR="0001487A" w:rsidRDefault="0001487A" w:rsidP="0001487A">
      <w:pPr>
        <w:pStyle w:val="ab"/>
      </w:pPr>
      <w:r>
        <w:t>Оплатить коммунальные услуги, не выходя из дома, пр</w:t>
      </w:r>
      <w:r>
        <w:t>о</w:t>
      </w:r>
      <w:r>
        <w:t>верить ход капитального ремонта по Интернету или ко</w:t>
      </w:r>
      <w:r>
        <w:t>н</w:t>
      </w:r>
      <w:r>
        <w:t>тролировать работу вашей управляющей компании. Все это позволит делать Государственная информационная система ЖКХ. В полном объеме она начнет работать с 1 января 2017 года. Знаете ли вы, кто поставляет вам тепло? Кто отвечает за работу дворников? Когда будет ремонт? Чтобы найти ответы на эти и многие другие вопросы, т</w:t>
      </w:r>
      <w:r>
        <w:t>е</w:t>
      </w:r>
      <w:r>
        <w:t>перь не надо обрывать телефоны. Зарегистрируйтесь на портале госуслуг, зайдите через него в систему ГИС ЖКХ, укажите свой лицевой счет, и перед вами вся нео</w:t>
      </w:r>
      <w:r>
        <w:t>б</w:t>
      </w:r>
      <w:r>
        <w:t>ходимая информация - актуальная и достоверная, подче</w:t>
      </w:r>
      <w:r>
        <w:t>р</w:t>
      </w:r>
      <w:r>
        <w:t>кивают специалисты. С 2017 года здесь же можно будет оплатить счета за коммунальные услуги. Есть и одна ва</w:t>
      </w:r>
      <w:r>
        <w:t>ж</w:t>
      </w:r>
      <w:r>
        <w:t>ная особенность. Светлана Яковченко, первый замест</w:t>
      </w:r>
      <w:r>
        <w:t>и</w:t>
      </w:r>
      <w:r>
        <w:t>тель председателя комитета ЖКХ и ТЭК Курской обла</w:t>
      </w:r>
      <w:r>
        <w:t>с</w:t>
      </w:r>
      <w:r>
        <w:t>ти. С. Яковченко: «Федеральным законом №209 опред</w:t>
      </w:r>
      <w:r>
        <w:t>е</w:t>
      </w:r>
      <w:r>
        <w:t>лено, что, если с 1 января 2017 года ресурсоснабжающие и управляющие компании в системе не разместят начи</w:t>
      </w:r>
      <w:r>
        <w:t>с</w:t>
      </w:r>
      <w:r>
        <w:t>ление платежей и не предоставят возможность нашему потребителю оплачивать эти услуги, то потребитель им</w:t>
      </w:r>
      <w:r>
        <w:t>е</w:t>
      </w:r>
      <w:r>
        <w:t>ет право не оплачивать эти услуги вплоть до того, пока эта информация, эта услуга не будет размещена в этой системе». В комитете ЖКХ и ТЭК Курской области отм</w:t>
      </w:r>
      <w:r>
        <w:t>е</w:t>
      </w:r>
      <w:r>
        <w:t>тили, работа над системой заканчивается. Наш регион в числе самых добросовестных: коммунальщики предост</w:t>
      </w:r>
      <w:r>
        <w:t>а</w:t>
      </w:r>
      <w:r>
        <w:t>вили данные по 98% многоквартирных домов. Сложнее обстоит дело с индивидуальным жильем. В системе пока лишь 1/3 от необходимой информации. Если она не по</w:t>
      </w:r>
      <w:r>
        <w:t>я</w:t>
      </w:r>
      <w:r>
        <w:t>вится вовремя, то виновных ждут штрафы. Управляющим компаниям, ТСЖ, ЖСК и органам местного самоуправл</w:t>
      </w:r>
      <w:r>
        <w:t>е</w:t>
      </w:r>
      <w:r>
        <w:t>ния за опоздание придется заплатить 30 тыс., ресурс</w:t>
      </w:r>
      <w:r>
        <w:t>о</w:t>
      </w:r>
      <w:r>
        <w:t>снабжающим организациям — 200 тыс. руб.</w:t>
      </w:r>
    </w:p>
    <w:p w:rsidR="00664A9C" w:rsidRDefault="00664A9C">
      <w:pPr>
        <w:pStyle w:val="ae"/>
      </w:pPr>
      <w:bookmarkStart w:id="141" w:name="_Toc190000239"/>
      <w:bookmarkStart w:id="142" w:name="_Toc463954672"/>
      <w:bookmarkEnd w:id="135"/>
      <w:r>
        <w:t>Новосибирская область</w:t>
      </w:r>
      <w:bookmarkEnd w:id="141"/>
      <w:bookmarkEnd w:id="142"/>
    </w:p>
    <w:p w:rsidR="007B584C" w:rsidRPr="007B584C" w:rsidRDefault="007B584C" w:rsidP="007B584C">
      <w:pPr>
        <w:pStyle w:val="aa"/>
      </w:pPr>
      <w:bookmarkStart w:id="143" w:name="OLE_LINK13"/>
      <w:bookmarkStart w:id="144" w:name="OLE_LINK14"/>
      <w:bookmarkStart w:id="145" w:name="nsk"/>
      <w:bookmarkStart w:id="146" w:name="_Toc463954673"/>
      <w:r w:rsidRPr="007B584C">
        <w:t xml:space="preserve">— </w:t>
      </w:r>
      <w:r w:rsidRPr="007B584C">
        <w:rPr>
          <w:szCs w:val="23"/>
        </w:rPr>
        <w:t xml:space="preserve">В регионе будут готовить </w:t>
      </w:r>
      <w:r w:rsidRPr="007B584C">
        <w:rPr>
          <w:rStyle w:val="af4"/>
          <w:rFonts w:ascii="Times New Roman" w:hAnsi="Times New Roman"/>
          <w:b w:val="0"/>
          <w:sz w:val="20"/>
        </w:rPr>
        <w:t>специалистов</w:t>
      </w:r>
      <w:r w:rsidRPr="007B584C">
        <w:rPr>
          <w:szCs w:val="23"/>
        </w:rPr>
        <w:t xml:space="preserve"> и управленцев для сферы ЖКХ</w:t>
      </w:r>
      <w:bookmarkEnd w:id="146"/>
    </w:p>
    <w:bookmarkEnd w:id="143"/>
    <w:bookmarkEnd w:id="144"/>
    <w:bookmarkEnd w:id="145"/>
    <w:p w:rsidR="007B584C" w:rsidRDefault="007B584C" w:rsidP="007B584C">
      <w:pPr>
        <w:pStyle w:val="ab"/>
      </w:pPr>
      <w:r>
        <w:t>Вопросы организации системы обучения по новым пр</w:t>
      </w:r>
      <w:r>
        <w:t>о</w:t>
      </w:r>
      <w:r>
        <w:t>фильным направлениям подготовки кадров для ЖКХ в Новосибирской области обсудили в ходе совещания при участии представителей минтруда Новосибирской обла</w:t>
      </w:r>
      <w:r>
        <w:t>с</w:t>
      </w:r>
      <w:r>
        <w:t>ти, государственной корпорации – Фонда содействия р</w:t>
      </w:r>
      <w:r>
        <w:t>е</w:t>
      </w:r>
      <w:r>
        <w:t>формированию жилищно-коммунального хозяйства, о</w:t>
      </w:r>
      <w:r>
        <w:t>р</w:t>
      </w:r>
      <w:r>
        <w:t>ганов исполнительной государственной власти Новос</w:t>
      </w:r>
      <w:r>
        <w:t>и</w:t>
      </w:r>
      <w:r>
        <w:t>бирской области, учреждений высшего образования и среднего профессионального образования. Как сообщил заместитель министра — начальник управления развития трудовых ресурсов и профессионального образования министерства труда, занятости и трудовых ресурсов Н</w:t>
      </w:r>
      <w:r>
        <w:t>о</w:t>
      </w:r>
      <w:r>
        <w:t xml:space="preserve">восибирской области Андрей Головнин, министерство проводит ежегодный мониторинг кадровой потребностей </w:t>
      </w:r>
      <w:r>
        <w:lastRenderedPageBreak/>
        <w:t>работодателей, в ходе которого отмечена заинтересова</w:t>
      </w:r>
      <w:r>
        <w:t>н</w:t>
      </w:r>
      <w:r>
        <w:t>ность организаций и предприятий области в специалистах - управленцах в сфере ЖКХ. Профессиональные образ</w:t>
      </w:r>
      <w:r>
        <w:t>о</w:t>
      </w:r>
      <w:r>
        <w:t>вательные учреждения региона ежегодно выпускают сп</w:t>
      </w:r>
      <w:r>
        <w:t>е</w:t>
      </w:r>
      <w:r>
        <w:t>циалистов среднего звена — электрогазосварщиков, сл</w:t>
      </w:r>
      <w:r>
        <w:t>е</w:t>
      </w:r>
      <w:r>
        <w:t>сарей-сантехников, электромонтажников по освещению и осветительным сетям, мастеров ЖКХ и др. В августе 2016 года региональный центр общественного контроля в сф</w:t>
      </w:r>
      <w:r>
        <w:t>е</w:t>
      </w:r>
      <w:r>
        <w:t>ре ЖКХ «ЖКХ Контроль — Новосибирск» совместно с ФГБОУ ВПО «Новосибирский государственный архите</w:t>
      </w:r>
      <w:r>
        <w:t>к</w:t>
      </w:r>
      <w:r>
        <w:t>турно-строительный университет (Сибстрин)» подписали договор о подготовке на базе магистратуры первого м</w:t>
      </w:r>
      <w:r>
        <w:t>е</w:t>
      </w:r>
      <w:r>
        <w:t>неджера в сфере ЖКХ с целью создания положительного опыта подготовки управленцев в жилищно-коммунальной отрасли. Подготовка будет вестись при участии Сибстр</w:t>
      </w:r>
      <w:r>
        <w:t>и</w:t>
      </w:r>
      <w:r>
        <w:t>на, подведомственного министерству труда региона Н</w:t>
      </w:r>
      <w:r>
        <w:t>о</w:t>
      </w:r>
      <w:r>
        <w:t>восибирского архитектурно-строительного колледжа и регионального центра общественного контроля в сфере ЖКХ. Управленческие кадры для сферы ЖКХ по системе высшего образования в Новосибирской области начнут готовить с 2017 года. Профессор, заведующий кафедры управления недвижимостью, проблем землепользования и ЖКХ Института отраслевого менеджмента (ИОМ) РА</w:t>
      </w:r>
      <w:r>
        <w:t>Н</w:t>
      </w:r>
      <w:r>
        <w:t>ХиГС, директор центра управления жилищно-коммунальным хозяйством Евгений Богомольный отм</w:t>
      </w:r>
      <w:r>
        <w:t>е</w:t>
      </w:r>
      <w:r>
        <w:t>тил, что Новосибирская область вошла в число 14 пило</w:t>
      </w:r>
      <w:r>
        <w:t>т</w:t>
      </w:r>
      <w:r>
        <w:t>ных регионов, которые смогут получить лицензию на подготовку бакалавров и магистрантов по программам управления, обслуживания и эксплуатации многоква</w:t>
      </w:r>
      <w:r>
        <w:t>р</w:t>
      </w:r>
      <w:r>
        <w:t>тирных домов. Заинтересованность в организации обуч</w:t>
      </w:r>
      <w:r>
        <w:t>е</w:t>
      </w:r>
      <w:r>
        <w:t>ния управленцев в сфере ЖКХ по данным программам высказали представители Сибстрина. Мероприятие с</w:t>
      </w:r>
      <w:r>
        <w:t>о</w:t>
      </w:r>
      <w:r>
        <w:t>стоялось в рамках Всероссийского совещания по вопр</w:t>
      </w:r>
      <w:r>
        <w:t>о</w:t>
      </w:r>
      <w:r>
        <w:t>сам управления ЖКХ, работа которого продолжится 6 октября.</w:t>
      </w:r>
    </w:p>
    <w:p w:rsidR="00664A9C" w:rsidRDefault="00664A9C">
      <w:pPr>
        <w:pStyle w:val="af1"/>
      </w:pPr>
      <w:bookmarkStart w:id="147" w:name="_Toc190000240"/>
      <w:bookmarkStart w:id="148" w:name="_Toc463954674"/>
      <w:r>
        <w:t>Новосибирск</w:t>
      </w:r>
      <w:bookmarkEnd w:id="147"/>
      <w:bookmarkEnd w:id="148"/>
    </w:p>
    <w:p w:rsidR="005A027D" w:rsidRDefault="005A027D" w:rsidP="005A027D">
      <w:pPr>
        <w:pStyle w:val="aa"/>
      </w:pPr>
      <w:bookmarkStart w:id="149" w:name="_Toc463954675"/>
      <w:r>
        <w:t>— Сезонные и круглогодичные ярмарки поддерживают местных сельхозпроизводителей</w:t>
      </w:r>
      <w:bookmarkEnd w:id="149"/>
    </w:p>
    <w:p w:rsidR="005A027D" w:rsidRDefault="005A027D" w:rsidP="005A027D">
      <w:pPr>
        <w:pStyle w:val="ab"/>
      </w:pPr>
      <w:r>
        <w:t>«Более 600 ярмарок в год проходит на разных площадках Новосибирска с участием производителей сельскохозя</w:t>
      </w:r>
      <w:r>
        <w:t>й</w:t>
      </w:r>
      <w:r>
        <w:t>ственной продукции Новосибирска и области», — заявил мэр города Анатолий Локоть на очередной встрече с жу</w:t>
      </w:r>
      <w:r>
        <w:t>р</w:t>
      </w:r>
      <w:r>
        <w:t>налистами. О мерах поддержки новосибирских произв</w:t>
      </w:r>
      <w:r>
        <w:t>о</w:t>
      </w:r>
      <w:r>
        <w:t>дителей сельхозпродуктов и особенностях организации торговли сезонной продукцией в Новосибирске мэру д</w:t>
      </w:r>
      <w:r>
        <w:t>о</w:t>
      </w:r>
      <w:r>
        <w:t>ложил заместитель начальника департамента земельных и имущественных отношений — начальник управления потребительского рынка мэрии Виталий Витухин. «В г</w:t>
      </w:r>
      <w:r>
        <w:t>о</w:t>
      </w:r>
      <w:r>
        <w:t>роде круглогодично действуют две городские продовол</w:t>
      </w:r>
      <w:r>
        <w:t>ь</w:t>
      </w:r>
      <w:r>
        <w:t>ственные социальные ярмарки,</w:t>
      </w:r>
      <w:r w:rsidR="00735A3F">
        <w:t xml:space="preserve"> </w:t>
      </w:r>
      <w:r>
        <w:t>— рассказал В. </w:t>
      </w:r>
      <w:r w:rsidR="00735A3F">
        <w:t>Витухин</w:t>
      </w:r>
      <w:r>
        <w:t xml:space="preserve">. </w:t>
      </w:r>
      <w:r w:rsidR="00735A3F">
        <w:t>—</w:t>
      </w:r>
      <w:r>
        <w:t xml:space="preserve"> Они организованы именно для поддержки производ</w:t>
      </w:r>
      <w:r>
        <w:t>и</w:t>
      </w:r>
      <w:r>
        <w:t>телей сельхозпродукции и финансируются из средств г</w:t>
      </w:r>
      <w:r>
        <w:t>о</w:t>
      </w:r>
      <w:r>
        <w:t>родского бюджета. Выставить на продажу свои товары здесь могут только жители Новосибирска и Новосиби</w:t>
      </w:r>
      <w:r>
        <w:t>р</w:t>
      </w:r>
      <w:r>
        <w:t xml:space="preserve">ской области. Их задача </w:t>
      </w:r>
      <w:r w:rsidR="00735A3F">
        <w:t>—</w:t>
      </w:r>
      <w:r>
        <w:t xml:space="preserve"> представить качественную продукцию по доступным для горожан ценам. По данным Новосибстата, за счет того, что на этих ярмарках прода</w:t>
      </w:r>
      <w:r>
        <w:t>в</w:t>
      </w:r>
      <w:r>
        <w:t>цы не платят за аренду и коммунальные услуги, цена здесь ниже среднерозничной на 20</w:t>
      </w:r>
      <w:r w:rsidR="00735A3F">
        <w:t> </w:t>
      </w:r>
      <w:r>
        <w:t>%».</w:t>
      </w:r>
      <w:r w:rsidR="00735A3F">
        <w:t xml:space="preserve"> </w:t>
      </w:r>
      <w:r>
        <w:t>Кроме того, еж</w:t>
      </w:r>
      <w:r>
        <w:t>е</w:t>
      </w:r>
      <w:r>
        <w:t>недельно по выходным в разных районах города пров</w:t>
      </w:r>
      <w:r>
        <w:t>о</w:t>
      </w:r>
      <w:r>
        <w:t>дятся сезонные ярмарочные мероприятия. За год их н</w:t>
      </w:r>
      <w:r>
        <w:t>а</w:t>
      </w:r>
      <w:r>
        <w:t>считывается более 600. На всех этих площадках сельхо</w:t>
      </w:r>
      <w:r>
        <w:t>з</w:t>
      </w:r>
      <w:r>
        <w:t>производителям предоставляются бесплатные места для торговли и палатки.</w:t>
      </w:r>
      <w:r w:rsidR="00735A3F">
        <w:t xml:space="preserve"> </w:t>
      </w:r>
      <w:r>
        <w:t xml:space="preserve">«Такие ярмарки очень востребованы как у производителей сельхозпродукции, так и у жителей </w:t>
      </w:r>
      <w:r>
        <w:lastRenderedPageBreak/>
        <w:t xml:space="preserve">города, </w:t>
      </w:r>
      <w:r w:rsidR="00735A3F">
        <w:t>—</w:t>
      </w:r>
      <w:r>
        <w:t xml:space="preserve"> подвел итог В</w:t>
      </w:r>
      <w:r w:rsidR="00735A3F">
        <w:t>. </w:t>
      </w:r>
      <w:r>
        <w:t xml:space="preserve">Витухин. </w:t>
      </w:r>
      <w:r w:rsidR="00735A3F">
        <w:t>—</w:t>
      </w:r>
      <w:r>
        <w:t xml:space="preserve"> К примеру, недавно на одном из таких мероприятий около ГУМа одновреме</w:t>
      </w:r>
      <w:r>
        <w:t>н</w:t>
      </w:r>
      <w:r>
        <w:t xml:space="preserve">но свою продукцию представили 280 операторов </w:t>
      </w:r>
      <w:r w:rsidR="00735A3F">
        <w:t>—</w:t>
      </w:r>
      <w:r>
        <w:t xml:space="preserve"> это рекордное число, в среднем о желании реализовать свою продукцию заявляет 180-200 человек».</w:t>
      </w:r>
    </w:p>
    <w:p w:rsidR="00270A8C" w:rsidRDefault="00270A8C" w:rsidP="00270A8C">
      <w:pPr>
        <w:pStyle w:val="aa"/>
      </w:pPr>
      <w:bookmarkStart w:id="150" w:name="_Toc463954676"/>
      <w:r>
        <w:t>— Новосибирские общественники наметили новые ор</w:t>
      </w:r>
      <w:r>
        <w:t>и</w:t>
      </w:r>
      <w:r>
        <w:t>ентиры для работы</w:t>
      </w:r>
      <w:bookmarkEnd w:id="150"/>
    </w:p>
    <w:p w:rsidR="00270A8C" w:rsidRDefault="00270A8C" w:rsidP="00270A8C">
      <w:pPr>
        <w:pStyle w:val="ab"/>
      </w:pPr>
      <w:r>
        <w:t>Общественники Новосибирска планируют установить новую традицию: проводить сезонные рабочие встречи для социально ориентированных некоммерческих орган</w:t>
      </w:r>
      <w:r>
        <w:t>и</w:t>
      </w:r>
      <w:r>
        <w:t xml:space="preserve">заций. Первая из них </w:t>
      </w:r>
      <w:r w:rsidR="00E34488">
        <w:t>—</w:t>
      </w:r>
      <w:r>
        <w:t xml:space="preserve"> Осенняя неделя СО НКО «А</w:t>
      </w:r>
      <w:r>
        <w:t>к</w:t>
      </w:r>
      <w:r>
        <w:t>тивный город» состоялась с 26 по 30 сентября.</w:t>
      </w:r>
      <w:r w:rsidR="00E34488">
        <w:t xml:space="preserve"> </w:t>
      </w:r>
      <w:r>
        <w:t>Осенняя неделя СО НКО «Активный город» — это открытая пл</w:t>
      </w:r>
      <w:r>
        <w:t>о</w:t>
      </w:r>
      <w:r>
        <w:t>щадка для взаимодействия между обществом, бизнесом и властью. Неделя проходила в Новосибирске с 26 по 30 сентября в виде дискуссий и презентаций работы соц</w:t>
      </w:r>
      <w:r>
        <w:t>и</w:t>
      </w:r>
      <w:r>
        <w:t>ально ориентированных некоммерческих организаций.</w:t>
      </w:r>
      <w:r w:rsidR="00E34488">
        <w:t xml:space="preserve"> </w:t>
      </w:r>
      <w:r>
        <w:t xml:space="preserve">Общая тема недели мероприятий </w:t>
      </w:r>
      <w:r w:rsidR="00E34488">
        <w:t>—</w:t>
      </w:r>
      <w:r>
        <w:t xml:space="preserve"> «Участие институтов гражданского общества в городских процессах».</w:t>
      </w:r>
      <w:r w:rsidR="00E34488">
        <w:t xml:space="preserve"> </w:t>
      </w:r>
      <w:r>
        <w:t>26 се</w:t>
      </w:r>
      <w:r>
        <w:t>н</w:t>
      </w:r>
      <w:r>
        <w:t xml:space="preserve">тября в большом зале мэрии Новосибирска состоялось открытие Осенней недели СО НКО «Активный город». Здесь были презентованы дискуссионные площадки и предложен новый формат проектирования и проведения совместных городских мероприятий СО НКО и органов власти </w:t>
      </w:r>
      <w:r w:rsidR="00E34488">
        <w:t>—</w:t>
      </w:r>
      <w:r>
        <w:t xml:space="preserve"> открытый оргкомитет «Активный город».</w:t>
      </w:r>
      <w:r w:rsidR="00E34488">
        <w:t xml:space="preserve"> </w:t>
      </w:r>
      <w:r>
        <w:t>27 сентября прошел круглый стол «Современные проблемы развития городских СО НКО. Проблемы, пути решения, формирование новых точек роста» на площадке общес</w:t>
      </w:r>
      <w:r>
        <w:t>т</w:t>
      </w:r>
      <w:r>
        <w:t>венной организации инвалидов «Ассоциация Интегр</w:t>
      </w:r>
      <w:r>
        <w:t>а</w:t>
      </w:r>
      <w:r>
        <w:t>ция». Председатель Ирина Федорова показала, какие у</w:t>
      </w:r>
      <w:r>
        <w:t>с</w:t>
      </w:r>
      <w:r>
        <w:t>луги в социальной сфере оказывает организация. Делег</w:t>
      </w:r>
      <w:r>
        <w:t>а</w:t>
      </w:r>
      <w:r>
        <w:t>ции была продемонстрирована работа кадрового агентс</w:t>
      </w:r>
      <w:r>
        <w:t>т</w:t>
      </w:r>
      <w:r>
        <w:t>ва для инвалидов и работодателей, детский центр по ре</w:t>
      </w:r>
      <w:r>
        <w:t>а</w:t>
      </w:r>
      <w:r>
        <w:t>билитации детей инвалидов по зрению, гончарная масте</w:t>
      </w:r>
      <w:r>
        <w:t>р</w:t>
      </w:r>
      <w:r>
        <w:t>ская, уникальная типография по изданию художественной литературы для незрячих и слабовидящих. После экску</w:t>
      </w:r>
      <w:r>
        <w:t>р</w:t>
      </w:r>
      <w:r>
        <w:t>сии на примере работы организации был проведен кру</w:t>
      </w:r>
      <w:r>
        <w:t>г</w:t>
      </w:r>
      <w:r>
        <w:t>лый стол – из чего складывается себестоимость услуги, оказываемой некоммерческой организацией. В рамках диалога участников была выявлена основная проблема, что услуги оказываются НКО на уровне себестоимости или ниже себестоимости. Для того, чтобы сохранить де</w:t>
      </w:r>
      <w:r>
        <w:t>я</w:t>
      </w:r>
      <w:r>
        <w:t>тельность организации, укрепить ее экономическую ст</w:t>
      </w:r>
      <w:r>
        <w:t>а</w:t>
      </w:r>
      <w:r>
        <w:t>бильность, нельзя применять рыночные механизмы ра</w:t>
      </w:r>
      <w:r>
        <w:t>з</w:t>
      </w:r>
      <w:r>
        <w:t xml:space="preserve">вития организаций </w:t>
      </w:r>
      <w:r w:rsidR="00E34488">
        <w:t>—</w:t>
      </w:r>
      <w:r>
        <w:t xml:space="preserve"> например «эффект масштаба». В связи с этим, для того, чтобы организация оставалась ст</w:t>
      </w:r>
      <w:r>
        <w:t>а</w:t>
      </w:r>
      <w:r>
        <w:t>бильной и способной оказывать услуги населению, нео</w:t>
      </w:r>
      <w:r>
        <w:t>б</w:t>
      </w:r>
      <w:r>
        <w:t>ходимо развивать новые меры поддержки для НКО по компенсированию себестоимости оказания услуги за счет государственных или частных источников.</w:t>
      </w:r>
      <w:r w:rsidR="00E34488">
        <w:t xml:space="preserve"> </w:t>
      </w:r>
      <w:r>
        <w:t>28 сентября состоялась проектная сессия «Социальное предприним</w:t>
      </w:r>
      <w:r>
        <w:t>а</w:t>
      </w:r>
      <w:r>
        <w:t>тельство – путь к успеху СО НКО», которая проходила на площадке ресурсного центра Октябрьского района. Уч</w:t>
      </w:r>
      <w:r>
        <w:t>а</w:t>
      </w:r>
      <w:r>
        <w:t>стники сессии обсуждали, каким образом уставная де</w:t>
      </w:r>
      <w:r>
        <w:t>я</w:t>
      </w:r>
      <w:r>
        <w:t>тельность некоммерческой организации может быть п</w:t>
      </w:r>
      <w:r>
        <w:t>е</w:t>
      </w:r>
      <w:r>
        <w:t>реформатирована в оказание услуг в социальной сфере, а также возможность перехода социальной услуги СО НКО в плоскость социального предпринимательства.</w:t>
      </w:r>
      <w:r w:rsidR="00E34488">
        <w:t xml:space="preserve"> </w:t>
      </w:r>
      <w:r>
        <w:t>29 се</w:t>
      </w:r>
      <w:r>
        <w:t>н</w:t>
      </w:r>
      <w:r>
        <w:t>тября было организовано заседание открытого оргкомит</w:t>
      </w:r>
      <w:r>
        <w:t>е</w:t>
      </w:r>
      <w:r>
        <w:t>та «Форум городских сообществ «Активный город». М</w:t>
      </w:r>
      <w:r>
        <w:t>е</w:t>
      </w:r>
      <w:r>
        <w:t>роприятие проходило на площадке ресурсного центра Октябрьского района. Открытый оргкомитет проводился в преддверии проведения второго городского форума г</w:t>
      </w:r>
      <w:r>
        <w:t>о</w:t>
      </w:r>
      <w:r>
        <w:t>родских сообществ «Активный город», который состои</w:t>
      </w:r>
      <w:r>
        <w:t>т</w:t>
      </w:r>
      <w:r>
        <w:t xml:space="preserve">ся в канун празднования Дня Конституции Российской </w:t>
      </w:r>
      <w:r>
        <w:lastRenderedPageBreak/>
        <w:t>Федерации в декабре 2016 года. В ходе обсуждения с уч</w:t>
      </w:r>
      <w:r>
        <w:t>а</w:t>
      </w:r>
      <w:r>
        <w:t>стием экспертного сообщества из представителей вед</w:t>
      </w:r>
      <w:r>
        <w:t>у</w:t>
      </w:r>
      <w:r>
        <w:t>щих социально ориентированных некоммерческих орг</w:t>
      </w:r>
      <w:r>
        <w:t>а</w:t>
      </w:r>
      <w:r>
        <w:t>низаций Новосибирска были выработаны три темы для формирования секций на форуме: «экономика общего пользования в области формирования новых площадок для развития услуг в социальной сфере», «патриотическое воспитание граждан через передачу исторической памяти из поколения в поколение» и «продвижение деятельности социально ориентированных организаций в медиапр</w:t>
      </w:r>
      <w:r>
        <w:t>о</w:t>
      </w:r>
      <w:r>
        <w:t>странстве».</w:t>
      </w:r>
      <w:r w:rsidR="00E34488">
        <w:t xml:space="preserve"> </w:t>
      </w:r>
      <w:r>
        <w:t xml:space="preserve">30 сентября прошел мастер-класс «Развитие инфраструктуры ресурсных центров в Новосибирской области (профессионализация деятельности ресурсных центров)». Участники </w:t>
      </w:r>
      <w:r w:rsidR="00E34488">
        <w:t>—</w:t>
      </w:r>
      <w:r>
        <w:t xml:space="preserve"> специалисты городских и обл</w:t>
      </w:r>
      <w:r>
        <w:t>а</w:t>
      </w:r>
      <w:r>
        <w:t>стных ресурсных центров, а также активисты НКО города и области – оценивали потребности НКО в поддержке, которую они хотят получить в ресурсных центрах. Р</w:t>
      </w:r>
      <w:r>
        <w:t>е</w:t>
      </w:r>
      <w:r>
        <w:t>сурсные центры описали, какие услуги они могут оказать некоммерческим организациям и активистам. Таким о</w:t>
      </w:r>
      <w:r>
        <w:t>б</w:t>
      </w:r>
      <w:r>
        <w:t>разом</w:t>
      </w:r>
      <w:r w:rsidR="00E34488">
        <w:t>,</w:t>
      </w:r>
      <w:r>
        <w:t xml:space="preserve"> были выработаны рекомендации, какие услуги нужно усилить ресурсным центрам: продвижение прое</w:t>
      </w:r>
      <w:r>
        <w:t>к</w:t>
      </w:r>
      <w:r>
        <w:t>тов и мероприятий НКО в СМИ, привлечение добровол</w:t>
      </w:r>
      <w:r>
        <w:t>ь</w:t>
      </w:r>
      <w:r>
        <w:t>цев, бухгалтерские услуги и организационная поддержка.</w:t>
      </w:r>
      <w:r w:rsidR="00E34488">
        <w:t xml:space="preserve"> </w:t>
      </w:r>
      <w:r>
        <w:t>Проведение недель СО НКО планируется сделать трад</w:t>
      </w:r>
      <w:r>
        <w:t>и</w:t>
      </w:r>
      <w:r>
        <w:t>ционным: осенью, зимой и весной. Следующая неделя СО НКО пройдет зимой, с 5 по 12 декабря, и будет посвящена формированию новых точек роста для некоммерческих организаций.</w:t>
      </w:r>
    </w:p>
    <w:p w:rsidR="00172857" w:rsidRDefault="00172857" w:rsidP="00172857">
      <w:pPr>
        <w:pStyle w:val="aa"/>
      </w:pPr>
      <w:bookmarkStart w:id="151" w:name="_Toc463954677"/>
      <w:r>
        <w:t>— Концепция единого парковочного пространства гот</w:t>
      </w:r>
      <w:r>
        <w:t>о</w:t>
      </w:r>
      <w:r>
        <w:t>вится к реализации в муниципалитете</w:t>
      </w:r>
      <w:bookmarkEnd w:id="151"/>
    </w:p>
    <w:p w:rsidR="00172857" w:rsidRDefault="00172857" w:rsidP="00172857">
      <w:pPr>
        <w:pStyle w:val="ab"/>
      </w:pPr>
      <w:r>
        <w:t>Начальник департамента транспорта и дорожно-благоустроительного комплекса мэрии города Новос</w:t>
      </w:r>
      <w:r>
        <w:t>и</w:t>
      </w:r>
      <w:r>
        <w:t>бирска Сергей Райхман на заседании инвестиционного Совета представил на рассмотрение проект по организ</w:t>
      </w:r>
      <w:r>
        <w:t>а</w:t>
      </w:r>
      <w:r>
        <w:t>ции платного парковочного пространства на улично-дорожной сети города. Сегодня ключевой проблемой м</w:t>
      </w:r>
      <w:r>
        <w:t>а</w:t>
      </w:r>
      <w:r>
        <w:t>гистральных улиц центральной части города является загруженность парковок и снижение скорости транспор</w:t>
      </w:r>
      <w:r>
        <w:t>т</w:t>
      </w:r>
      <w:r>
        <w:t>ного потока. В деловой части города автомобилисты, как правило, приезжают на работу утром и оставляют свой автомобиль на 8-10 часов. Жители, приезжающие по д</w:t>
      </w:r>
      <w:r>
        <w:t>е</w:t>
      </w:r>
      <w:r>
        <w:t>лам, не имеют возможности припарковаться на короткое время. Таким образом, тормозится транспортный поток и формируется дополнительный трафик при поиске парк</w:t>
      </w:r>
      <w:r>
        <w:t>о</w:t>
      </w:r>
      <w:r>
        <w:t>вочного места. Нередко такие поиски заканчиваются па</w:t>
      </w:r>
      <w:r>
        <w:t>р</w:t>
      </w:r>
      <w:r>
        <w:t>ковкой с нарушением правил дорожного движения (на тротуарах, остановках, газонах и т.д.). В зимнее время брошенный на целый день транспорт создает дополн</w:t>
      </w:r>
      <w:r>
        <w:t>и</w:t>
      </w:r>
      <w:r>
        <w:t>тельные трудности при уборке улиц спецтехникой. Пр</w:t>
      </w:r>
      <w:r>
        <w:t>о</w:t>
      </w:r>
      <w:r>
        <w:t>грев простаивающих автомобилей загрязняет окружа</w:t>
      </w:r>
      <w:r>
        <w:t>ю</w:t>
      </w:r>
      <w:r>
        <w:t>щую среду выхлопными газами, что негативно влияет на экологическую ситуацию. Цель создания платного парк</w:t>
      </w:r>
      <w:r>
        <w:t>о</w:t>
      </w:r>
      <w:r>
        <w:t>вочного пространства — снять проблему пробок в местах скопления автотранспорта, сократить число нарушений, упорядочить парковочное пространство, создать благ</w:t>
      </w:r>
      <w:r>
        <w:t>о</w:t>
      </w:r>
      <w:r>
        <w:t>приятную и комфортную среду для всех участников д</w:t>
      </w:r>
      <w:r>
        <w:t>о</w:t>
      </w:r>
      <w:r>
        <w:t>рожного движения, а также улучшить качество жизни горожан. Опыт других городов показывает, что введение платных парковок позволяет: увеличить скорость движ</w:t>
      </w:r>
      <w:r>
        <w:t>е</w:t>
      </w:r>
      <w:r>
        <w:t>ния транспорта и пропускную способность УДС на 12-15 %; снизить количество ДТП и нарушений правил па</w:t>
      </w:r>
      <w:r>
        <w:t>р</w:t>
      </w:r>
      <w:r>
        <w:t>ковки на 25-60 %; сократить количество личного тран</w:t>
      </w:r>
      <w:r>
        <w:t>с</w:t>
      </w:r>
      <w:r>
        <w:t>порта, въезжающего в пределы деловой части города; увеличить оборачиваемость машиномест на парковках от трех до шести раз. Для Новосибирска наиболее приемл</w:t>
      </w:r>
      <w:r>
        <w:t>е</w:t>
      </w:r>
      <w:r>
        <w:lastRenderedPageBreak/>
        <w:t>мой формой реализации проекта является обустройство платных плоскостных перехватывающих парковок за счет привлеченных инвестиций на условиях муниципально-частного партнерства. Реализация проекта предполагается в три этапа и предусматривает обустройство платного парковочного пространства на семи территориальных зонах (более 10 тыс. машиномест). Первая территориал</w:t>
      </w:r>
      <w:r>
        <w:t>ь</w:t>
      </w:r>
      <w:r>
        <w:t>ная зона «Платного парковочного пространства» будет расположена в центральной части города. В настоящее время эта зона насчитывает порядка 9,2 тысячи машин</w:t>
      </w:r>
      <w:r>
        <w:t>о</w:t>
      </w:r>
      <w:r>
        <w:t>мест, из которых 3,4 тысячи расположены в торговых центрах, остальные — на плоскостных стоянках и эл</w:t>
      </w:r>
      <w:r>
        <w:t>е</w:t>
      </w:r>
      <w:r>
        <w:t>ментах улично-дорожной сети. Платными планируется сделать порядка 4,6 тыс. машиномест, расположенных на улично-дорожной сети, то есть 50 % от существующих парковочных мест этой зоны. По предварительным расч</w:t>
      </w:r>
      <w:r>
        <w:t>е</w:t>
      </w:r>
      <w:r>
        <w:t>там плата за пользование такими парковками будет с</w:t>
      </w:r>
      <w:r>
        <w:t>о</w:t>
      </w:r>
      <w:r>
        <w:t>ставлять от 30 до 40 руб. за одно машиноместо в час (это меньше, чем в других городах). При этом планируется предусмотреть льготы для ряда категорий граждан. Кроме того, предполагается система абонементов и резидентских соглашений в отношении граждан, проживающих в зоне платной парковки. Инвестиционный совет поддержал проект создания платного парковочного пространства. Планируется, что уже в ноябре этого года состоится ко</w:t>
      </w:r>
      <w:r>
        <w:t>н</w:t>
      </w:r>
      <w:r>
        <w:t>курс, по результатам которого будет определен инвестор первого этапа проекта. Платные парковки появятся в це</w:t>
      </w:r>
      <w:r>
        <w:t>н</w:t>
      </w:r>
      <w:r>
        <w:t>тре города весной 2017 года.</w:t>
      </w:r>
    </w:p>
    <w:p w:rsidR="00664A9C" w:rsidRDefault="00664A9C">
      <w:pPr>
        <w:pStyle w:val="ae"/>
      </w:pPr>
      <w:bookmarkStart w:id="152" w:name="_Toc190000259"/>
      <w:bookmarkStart w:id="153" w:name="_Toc463954678"/>
      <w:r>
        <w:t>Ростовская область</w:t>
      </w:r>
      <w:bookmarkEnd w:id="153"/>
    </w:p>
    <w:p w:rsidR="007670C7" w:rsidRDefault="007670C7" w:rsidP="007670C7">
      <w:pPr>
        <w:pStyle w:val="aa"/>
      </w:pPr>
      <w:bookmarkStart w:id="154" w:name="_Toc463954679"/>
      <w:r>
        <w:t>— Ростов-на-Дону занял 2-е место по оценке эффекти</w:t>
      </w:r>
      <w:r>
        <w:t>в</w:t>
      </w:r>
      <w:r>
        <w:t>ности деятельности органов местного самоуправления за 2015 год</w:t>
      </w:r>
      <w:bookmarkEnd w:id="154"/>
    </w:p>
    <w:p w:rsidR="007670C7" w:rsidRDefault="007670C7" w:rsidP="007670C7">
      <w:pPr>
        <w:pStyle w:val="ab"/>
      </w:pPr>
      <w:r>
        <w:t>Актуальность оценки эффективности деятельности орг</w:t>
      </w:r>
      <w:r>
        <w:t>а</w:t>
      </w:r>
      <w:r>
        <w:t>нов местного самоуправления обусловлена проводимой в Российской Федерации административной реформой, ц</w:t>
      </w:r>
      <w:r>
        <w:t>е</w:t>
      </w:r>
      <w:r>
        <w:t>лью которой является повышение эффективности гос</w:t>
      </w:r>
      <w:r>
        <w:t>у</w:t>
      </w:r>
      <w:r>
        <w:t>дарственного и муниципального управления. Повышение эффективности функционирования органов власти явл</w:t>
      </w:r>
      <w:r>
        <w:t>я</w:t>
      </w:r>
      <w:r>
        <w:t>ется одной из важнейших задач, стоящих перед госуда</w:t>
      </w:r>
      <w:r>
        <w:t>р</w:t>
      </w:r>
      <w:r>
        <w:t>ством, от выполнения которой во многом зависит во</w:t>
      </w:r>
      <w:r>
        <w:t>з</w:t>
      </w:r>
      <w:r>
        <w:t>можность эффективного экономического роста Росси</w:t>
      </w:r>
      <w:r>
        <w:t>й</w:t>
      </w:r>
      <w:r>
        <w:t>ской Федерации. Эффективность деятельности органов местного самоуправления следует рассматривать как ур</w:t>
      </w:r>
      <w:r>
        <w:t>о</w:t>
      </w:r>
      <w:r>
        <w:t>вень соответствия результатов деятельности по решению вопросов местного значения поставленным целям и зад</w:t>
      </w:r>
      <w:r>
        <w:t>а</w:t>
      </w:r>
      <w:r>
        <w:t>чам. Проведение оценки эффективности деятельности органов местного самоуправления является, с одной ст</w:t>
      </w:r>
      <w:r>
        <w:t>о</w:t>
      </w:r>
      <w:r>
        <w:t>роны, неотъемлемой составляющей процесса управления, позволяющей получить информацию о результатах, пр</w:t>
      </w:r>
      <w:r>
        <w:t>о</w:t>
      </w:r>
      <w:r>
        <w:t>блемах управления, достижении плановых показателей в деятельности органов местного самоуправления и т.п., с другой, является требованием ст. 18.1 Федерального з</w:t>
      </w:r>
      <w:r>
        <w:t>а</w:t>
      </w:r>
      <w:r>
        <w:t>кона «Об общих принципах организации местного сам</w:t>
      </w:r>
      <w:r>
        <w:t>о</w:t>
      </w:r>
      <w:r>
        <w:t>управления в РФ». На законодательном уровне деятел</w:t>
      </w:r>
      <w:r>
        <w:t>ь</w:t>
      </w:r>
      <w:r>
        <w:t>ность по оценке эффективности органов муниципального самоуправления регламентируется следующими докуме</w:t>
      </w:r>
      <w:r>
        <w:t>н</w:t>
      </w:r>
      <w:r>
        <w:t>тами: 1. Федеральный закон от 06.10.2003 № 131-ФЗ «Об общих принципах организации местного самоуправления в Российской Федерации»; 2. Указ Президента РФ от 28 апреля 2008 № 607 «Об оценке эффективности органов местного самоуправления городских округов и муниц</w:t>
      </w:r>
      <w:r>
        <w:t>и</w:t>
      </w:r>
      <w:r>
        <w:t>пальных районов»; 3. Распоряжение Правительства РФ от 11.09.2008 № 1313-р, в целях реализации указа Президе</w:t>
      </w:r>
      <w:r>
        <w:t>н</w:t>
      </w:r>
      <w:r>
        <w:t>та РФ от 28 апреля 2008 № 607 (содержит методику мон</w:t>
      </w:r>
      <w:r>
        <w:t>и</w:t>
      </w:r>
      <w:r>
        <w:lastRenderedPageBreak/>
        <w:t>торинга эффективности деятельности органов местного самоуправления городских округов и муниципальных районов); 4. Региональные и муниципальные нормати</w:t>
      </w:r>
      <w:r>
        <w:t>в</w:t>
      </w:r>
      <w:r>
        <w:t>ные правовые акты. Утвержденная система показателей направлена на оценку работы органов местного сам</w:t>
      </w:r>
      <w:r>
        <w:t>о</w:t>
      </w:r>
      <w:r>
        <w:t>управления в сферах образования, здравоохранения, д</w:t>
      </w:r>
      <w:r>
        <w:t>о</w:t>
      </w:r>
      <w:r>
        <w:t>рожного хозяйства и транспортного обслуживания, ж</w:t>
      </w:r>
      <w:r>
        <w:t>и</w:t>
      </w:r>
      <w:r>
        <w:t>лищного строительства, жилищно-коммунального хозя</w:t>
      </w:r>
      <w:r>
        <w:t>й</w:t>
      </w:r>
      <w:r>
        <w:t>ства и др. Анализ эффективности деятельности муниц</w:t>
      </w:r>
      <w:r>
        <w:t>и</w:t>
      </w:r>
      <w:r>
        <w:t>палитетов позволяет выявить сферы, требующие приор</w:t>
      </w:r>
      <w:r>
        <w:t>и</w:t>
      </w:r>
      <w:r>
        <w:t>тетного внимания региональных и местных властей, а также формировать комплекс мероприятий по улучш</w:t>
      </w:r>
      <w:r>
        <w:t>е</w:t>
      </w:r>
      <w:r>
        <w:t>нию результативности деятельности органов местного самоуправления. Оценка осуществляется по показателям в основных сферах деятельности: экономическое разв</w:t>
      </w:r>
      <w:r>
        <w:t>и</w:t>
      </w:r>
      <w:r>
        <w:t>тие, доходы населения, здоровье населения, дошкольное и дополнительное образование детей, общее образование, физическая культура и спорт, жилищно-коммунальное хозяйство, доступность и качество жилья, организация муниципального управления, благоустройство террит</w:t>
      </w:r>
      <w:r>
        <w:t>о</w:t>
      </w:r>
      <w:r>
        <w:t>рий. В настоящее время подведены результаты оценки эффективности деятельности органов местного сам</w:t>
      </w:r>
      <w:r>
        <w:t>о</w:t>
      </w:r>
      <w:r>
        <w:t>управления за 2015 год. В рейтинге городских округов и муниципальных районов Ростовской области по итогам комплексной оценки за 2015 год, город Ростов-на-Дону занял 2-е место. Проведенный анализ значений показат</w:t>
      </w:r>
      <w:r>
        <w:t>е</w:t>
      </w:r>
      <w:r>
        <w:t>лей в разрезе отраслей показал, что в сфере экономич</w:t>
      </w:r>
      <w:r>
        <w:t>е</w:t>
      </w:r>
      <w:r>
        <w:t>ского развития отмечается положительная динамика. Н</w:t>
      </w:r>
      <w:r>
        <w:t>е</w:t>
      </w:r>
      <w:r>
        <w:t>смотря на непростые экономические условия, удалось сохранить темпы роста по объему инвестиционных вл</w:t>
      </w:r>
      <w:r>
        <w:t>о</w:t>
      </w:r>
      <w:r>
        <w:t>жений.</w:t>
      </w:r>
      <w:r w:rsidR="009652EB">
        <w:t xml:space="preserve"> </w:t>
      </w:r>
      <w:r>
        <w:t>За отчетный период уменьшилась доля дорог о</w:t>
      </w:r>
      <w:r>
        <w:t>б</w:t>
      </w:r>
      <w:r>
        <w:t>щего пользования, не отвечающих нормативным требов</w:t>
      </w:r>
      <w:r>
        <w:t>а</w:t>
      </w:r>
      <w:r>
        <w:t>ниям.</w:t>
      </w:r>
      <w:r w:rsidR="009652EB">
        <w:t xml:space="preserve"> </w:t>
      </w:r>
      <w:r>
        <w:t>На протяжении последних лет отмечается увелич</w:t>
      </w:r>
      <w:r>
        <w:t>е</w:t>
      </w:r>
      <w:r>
        <w:t>ние площади земельных участков, предоставленных для строительства, а также площади земельных участков, я</w:t>
      </w:r>
      <w:r>
        <w:t>в</w:t>
      </w:r>
      <w:r>
        <w:t>ляющихся объектами налогообложения земельным нал</w:t>
      </w:r>
      <w:r>
        <w:t>о</w:t>
      </w:r>
      <w:r>
        <w:t>гом.</w:t>
      </w:r>
      <w:r w:rsidR="009652EB">
        <w:t xml:space="preserve"> </w:t>
      </w:r>
      <w:r>
        <w:t>Кроме того: сохранен уровень фактической обесп</w:t>
      </w:r>
      <w:r>
        <w:t>е</w:t>
      </w:r>
      <w:r>
        <w:t>ченности города учреждениями культуры, увеличилась доля населения, систематически занимающегося физич</w:t>
      </w:r>
      <w:r>
        <w:t>е</w:t>
      </w:r>
      <w:r>
        <w:t>ской культурой и спортом, выросли расходы бюджета города на общее образование в расчете на одного об</w:t>
      </w:r>
      <w:r>
        <w:t>у</w:t>
      </w:r>
      <w:r>
        <w:t>чающегося в муниципальных общеобразовательных у</w:t>
      </w:r>
      <w:r>
        <w:t>ч</w:t>
      </w:r>
      <w:r>
        <w:t>реждениях, выросла среднегодовая численность постоя</w:t>
      </w:r>
      <w:r>
        <w:t>н</w:t>
      </w:r>
      <w:r>
        <w:t>ного населения города Ростова-на-Дону.</w:t>
      </w:r>
    </w:p>
    <w:p w:rsidR="00664A9C" w:rsidRDefault="00664A9C">
      <w:pPr>
        <w:pStyle w:val="ae"/>
      </w:pPr>
      <w:bookmarkStart w:id="155" w:name="_Toc463954680"/>
      <w:r>
        <w:t>Саратовская область</w:t>
      </w:r>
      <w:bookmarkEnd w:id="155"/>
    </w:p>
    <w:p w:rsidR="007B1C77" w:rsidRDefault="007B1C77" w:rsidP="007B1C77">
      <w:pPr>
        <w:pStyle w:val="aa"/>
      </w:pPr>
      <w:bookmarkStart w:id="156" w:name="_Toc463954681"/>
      <w:r>
        <w:t>— Обнародованы данные мониторинга эффективности деятельности органов МСУ</w:t>
      </w:r>
      <w:bookmarkEnd w:id="156"/>
    </w:p>
    <w:p w:rsidR="007B1C77" w:rsidRDefault="007B1C77" w:rsidP="007B1C77">
      <w:pPr>
        <w:pStyle w:val="ab"/>
      </w:pPr>
      <w:r>
        <w:t>Министерство по делам территориальных образований Саратовской области совместно с профильными мин</w:t>
      </w:r>
      <w:r>
        <w:t>и</w:t>
      </w:r>
      <w:r>
        <w:t>стерствами регионального правительства подготовили сводный доклад о результатах мониторинга эффективн</w:t>
      </w:r>
      <w:r>
        <w:t>о</w:t>
      </w:r>
      <w:r>
        <w:t>сти деятельности органов местного самоуправления. В документе отражен анализ результатов деятельности о</w:t>
      </w:r>
      <w:r>
        <w:t>р</w:t>
      </w:r>
      <w:r>
        <w:t>ганов МСУ с 2013 по 2015 год в сфере экономического развития, образования, культуры, физической культуры и спорта, жилищного строительства и обеспечения граждан жильем, жилищно-коммунального хозяйства, организ</w:t>
      </w:r>
      <w:r>
        <w:t>а</w:t>
      </w:r>
      <w:r>
        <w:t>ции муниципального управления, энергосбережения и повышения энергетической эффективности. Доклад пре</w:t>
      </w:r>
      <w:r>
        <w:t>д</w:t>
      </w:r>
      <w:r>
        <w:t>ставляет собой подробный анализ 58 показателей и и</w:t>
      </w:r>
      <w:r>
        <w:t>н</w:t>
      </w:r>
      <w:r>
        <w:t>декса удовлетворенности населения деятельностью мун</w:t>
      </w:r>
      <w:r>
        <w:t>и</w:t>
      </w:r>
      <w:r>
        <w:t>ципальных властей. При этом вес последнего в комплек</w:t>
      </w:r>
      <w:r>
        <w:t>с</w:t>
      </w:r>
      <w:r>
        <w:t>ной оценке составляет 20 %. «На основании этих данных руководители муниципалитетов могут формировать пер</w:t>
      </w:r>
      <w:r>
        <w:t>е</w:t>
      </w:r>
      <w:r>
        <w:lastRenderedPageBreak/>
        <w:t>чень мероприятий по повышению результативности своей деятельности, снижению неэффективных расходов, в</w:t>
      </w:r>
      <w:r>
        <w:t>ы</w:t>
      </w:r>
      <w:r>
        <w:t>явить внутренние ресурсы для повышения качества и объема предоставляемых населению услуг», — пояснил министр по делам территориальных образований Алексей Решетников. В этом году муниципальные районы и г</w:t>
      </w:r>
      <w:r>
        <w:t>о</w:t>
      </w:r>
      <w:r>
        <w:t>родские округа были разбиты на 3 группы по численности населения: с численностью населения до 40 тыс. человек, свыше 40 тыс. и городские округа (ЗАТО). По итогам расчета комплексной оценки показателя эффективности деятельности органов местного самоуправления за 2015 в группе районов с численностью населения до 40 тыс. л</w:t>
      </w:r>
      <w:r>
        <w:t>и</w:t>
      </w:r>
      <w:r>
        <w:t>дирующую позицию занял Татищевский район. В группе муниципальных районов с численностью населения св</w:t>
      </w:r>
      <w:r>
        <w:t>ы</w:t>
      </w:r>
      <w:r>
        <w:t>ше 40 тыс. лидирует Балаковский район, и ЗАТО Светлый — в группе «Городские округа (ЗАТО)». Подробно с д</w:t>
      </w:r>
      <w:r>
        <w:t>о</w:t>
      </w:r>
      <w:r>
        <w:t>кументом можно ознакомиться на сайте министерства по делам территориальных образований.</w:t>
      </w:r>
    </w:p>
    <w:p w:rsidR="00664A9C" w:rsidRDefault="00664A9C">
      <w:pPr>
        <w:pStyle w:val="ae"/>
      </w:pPr>
      <w:bookmarkStart w:id="157" w:name="_Toc463954682"/>
      <w:r>
        <w:t>Сахалинская область</w:t>
      </w:r>
      <w:bookmarkEnd w:id="152"/>
      <w:bookmarkEnd w:id="157"/>
    </w:p>
    <w:p w:rsidR="00664A9C" w:rsidRDefault="00664A9C">
      <w:pPr>
        <w:pStyle w:val="af1"/>
      </w:pPr>
      <w:bookmarkStart w:id="158" w:name="_Toc463954683"/>
      <w:r>
        <w:t>Южно-Сахалинск</w:t>
      </w:r>
      <w:bookmarkEnd w:id="158"/>
    </w:p>
    <w:p w:rsidR="009A7760" w:rsidRDefault="009A7760" w:rsidP="006E4482">
      <w:pPr>
        <w:pStyle w:val="aa"/>
      </w:pPr>
      <w:bookmarkStart w:id="159" w:name="_Toc463954684"/>
      <w:r>
        <w:t>— В муниципалитете обсудили проблемы семей, наход</w:t>
      </w:r>
      <w:r>
        <w:t>я</w:t>
      </w:r>
      <w:r>
        <w:t>щихся в трудной жизненной ситуации, и выпускников детских домов</w:t>
      </w:r>
      <w:bookmarkEnd w:id="159"/>
    </w:p>
    <w:p w:rsidR="009A7760" w:rsidRDefault="009A7760" w:rsidP="006E4482">
      <w:pPr>
        <w:pStyle w:val="ab"/>
      </w:pPr>
      <w:r>
        <w:t>В областном центре продолжает работу общественный муниципальный совет по работе с семьями, оказавшимися в социально опасном положении, лицами из числа детей-сирот и детей, оставшихся без попечения родителей, пр</w:t>
      </w:r>
      <w:r>
        <w:t>о</w:t>
      </w:r>
      <w:r>
        <w:t>живающими на территории городского округа.</w:t>
      </w:r>
      <w:r w:rsidR="006E4482">
        <w:t xml:space="preserve"> </w:t>
      </w:r>
      <w:r>
        <w:t>В ходе очередного заседания были обозначены наиболее острые проблемы граждан и семей, относящихся к числу ну</w:t>
      </w:r>
      <w:r>
        <w:t>ж</w:t>
      </w:r>
      <w:r>
        <w:t>дающихся в особой поддержке со стороны общества, н</w:t>
      </w:r>
      <w:r>
        <w:t>а</w:t>
      </w:r>
      <w:r>
        <w:t>ходящихся в трудной жизненной ситуации.</w:t>
      </w:r>
      <w:r w:rsidR="006E4482">
        <w:t xml:space="preserve"> </w:t>
      </w:r>
      <w:r>
        <w:t>Так, помощь будет оказана многодетной семье из числа неблагополу</w:t>
      </w:r>
      <w:r>
        <w:t>ч</w:t>
      </w:r>
      <w:r>
        <w:t>ных. Из-за безответственности взрослых, не принима</w:t>
      </w:r>
      <w:r>
        <w:t>в</w:t>
      </w:r>
      <w:r>
        <w:t>ших нужных мер, у семьи нет документов на квартиру, нет прописки у трех детей-школьников, не оформлены вовремя паспорта ст</w:t>
      </w:r>
      <w:r w:rsidR="006E4482">
        <w:t xml:space="preserve">аршим ребятам. </w:t>
      </w:r>
      <w:r>
        <w:t>О серьезной пробл</w:t>
      </w:r>
      <w:r>
        <w:t>е</w:t>
      </w:r>
      <w:r>
        <w:t>ме выпускника детского дома рассказали кураторы п</w:t>
      </w:r>
      <w:r>
        <w:t>о</w:t>
      </w:r>
      <w:r>
        <w:t>стинтернатного сопровождения ГБУ «Центр психолог</w:t>
      </w:r>
      <w:r>
        <w:t>и</w:t>
      </w:r>
      <w:r>
        <w:t>ческой помощи семье и детям», которые решают задачи социальной адаптации детей-сирот и детей, оставшихся без попечения родителей.</w:t>
      </w:r>
      <w:r w:rsidR="00193C51">
        <w:t xml:space="preserve"> «</w:t>
      </w:r>
      <w:r>
        <w:t xml:space="preserve">Молодой человек </w:t>
      </w:r>
      <w:r w:rsidR="00193C51">
        <w:t>—</w:t>
      </w:r>
      <w:r>
        <w:t xml:space="preserve"> сирота. Получил профессиональное образование, после выпуска был обеспечен жильем в Южно-Сахалинске. Прошел ку</w:t>
      </w:r>
      <w:r>
        <w:t>р</w:t>
      </w:r>
      <w:r>
        <w:t>сы переобучения, планировал трудоустройство. В жи</w:t>
      </w:r>
      <w:r>
        <w:t>з</w:t>
      </w:r>
      <w:r>
        <w:t>ненные планы вмешался роковой случай, теперь Олег прикован к постели, нуждается в заботе и длительной реабилитации, и в будущем он вряд ли сможет обойтись без посторонней помощи</w:t>
      </w:r>
      <w:r w:rsidR="00193C51">
        <w:t>»</w:t>
      </w:r>
      <w:r>
        <w:t xml:space="preserve">, </w:t>
      </w:r>
      <w:r w:rsidR="00193C51">
        <w:t>—</w:t>
      </w:r>
      <w:r>
        <w:t xml:space="preserve"> рассказал сотрудник це</w:t>
      </w:r>
      <w:r>
        <w:t>н</w:t>
      </w:r>
      <w:r>
        <w:t>тра.</w:t>
      </w:r>
      <w:r w:rsidR="00193C51">
        <w:t xml:space="preserve"> К</w:t>
      </w:r>
      <w:r>
        <w:t>онцепцией деятельности общественного совета я</w:t>
      </w:r>
      <w:r>
        <w:t>в</w:t>
      </w:r>
      <w:r>
        <w:t>ляется комплексное и оперативное решение проблем с предметным и индивидуальным подходом к отдельной семье или выпускнику.</w:t>
      </w:r>
      <w:r w:rsidR="00193C51">
        <w:t xml:space="preserve"> «</w:t>
      </w:r>
      <w:r>
        <w:t xml:space="preserve">Общественный совет создан не для того, чтобы раздавать советы тем, кто не справляется с жизненной ситуацией, будь то родитель или выпускник детского дома, </w:t>
      </w:r>
      <w:r w:rsidR="00193C51">
        <w:t xml:space="preserve">— </w:t>
      </w:r>
      <w:r>
        <w:t xml:space="preserve"> говорит председатель совета Елена Фёдорова. </w:t>
      </w:r>
      <w:r w:rsidR="00193C51">
        <w:t>—</w:t>
      </w:r>
      <w:r>
        <w:t xml:space="preserve"> Наша задача </w:t>
      </w:r>
      <w:r w:rsidR="00193C51">
        <w:t>—</w:t>
      </w:r>
      <w:r>
        <w:t xml:space="preserve"> отреагировать вовремя и привлечь силы всех заинтересованных лиц и организаций, чтобы реально помочь людям</w:t>
      </w:r>
      <w:r w:rsidR="00193C51">
        <w:t>»</w:t>
      </w:r>
      <w:r>
        <w:t>.</w:t>
      </w:r>
      <w:r w:rsidR="00193C51">
        <w:t xml:space="preserve"> </w:t>
      </w:r>
      <w:r>
        <w:t>Среди часто рассматр</w:t>
      </w:r>
      <w:r>
        <w:t>и</w:t>
      </w:r>
      <w:r>
        <w:t>ваемых на совете вопросов по-прежнему остаются вопр</w:t>
      </w:r>
      <w:r>
        <w:t>о</w:t>
      </w:r>
      <w:r>
        <w:t>сы жизнеустройства выпускников учреждений для детей-сирот, которые приехали в Южно-Сахалинск для продо</w:t>
      </w:r>
      <w:r>
        <w:t>л</w:t>
      </w:r>
      <w:r>
        <w:t>жения обучения в организациях профессионального обр</w:t>
      </w:r>
      <w:r>
        <w:t>а</w:t>
      </w:r>
      <w:r>
        <w:t xml:space="preserve">зования, а также ребят из числа детей, оставшихся без </w:t>
      </w:r>
      <w:r>
        <w:lastRenderedPageBreak/>
        <w:t>попечения родителей, вернувшихся по достижении с</w:t>
      </w:r>
      <w:r>
        <w:t>о</w:t>
      </w:r>
      <w:r>
        <w:t>вершеннолетия в родной город. Все они нуждаются в особом внимании со стороны социальных служб, так как испытывают проблемы в социальной адаптации.</w:t>
      </w:r>
      <w:r w:rsidR="00193C51">
        <w:t xml:space="preserve"> </w:t>
      </w:r>
      <w:r>
        <w:t>Кроме того, с началом учебного процесса в образовательных организациях города вновь дают знать о себе проблемы семей, находящихся в социально опасном положении. Их количество хотя и значительно уменьшилось благодаря ежедневной совместной работе органов и учреждений системы профилактики (на сегодняшний день в общег</w:t>
      </w:r>
      <w:r>
        <w:t>о</w:t>
      </w:r>
      <w:r>
        <w:t xml:space="preserve">родском банке данных о таких семьях состоят на учете 75 семей, в аналогичный период прошлого года </w:t>
      </w:r>
      <w:r w:rsidR="00193C51">
        <w:t>—</w:t>
      </w:r>
      <w:r>
        <w:t xml:space="preserve"> 93), но остается достаточно высоким.</w:t>
      </w:r>
    </w:p>
    <w:p w:rsidR="00664A9C" w:rsidRDefault="00664A9C">
      <w:pPr>
        <w:pStyle w:val="ae"/>
      </w:pPr>
      <w:bookmarkStart w:id="160" w:name="_Toc190000262"/>
      <w:bookmarkStart w:id="161" w:name="_Toc463954685"/>
      <w:r>
        <w:t>Свердловская область</w:t>
      </w:r>
      <w:bookmarkEnd w:id="160"/>
      <w:bookmarkEnd w:id="161"/>
    </w:p>
    <w:p w:rsidR="00664A9C" w:rsidRDefault="00664A9C">
      <w:pPr>
        <w:pStyle w:val="af1"/>
      </w:pPr>
      <w:bookmarkStart w:id="162" w:name="_Toc190000264"/>
      <w:bookmarkStart w:id="163" w:name="_Toc463954686"/>
      <w:r>
        <w:t>Екатеринбург</w:t>
      </w:r>
      <w:bookmarkEnd w:id="162"/>
      <w:bookmarkEnd w:id="163"/>
    </w:p>
    <w:p w:rsidR="008607AF" w:rsidRDefault="008607AF" w:rsidP="008607AF">
      <w:pPr>
        <w:pStyle w:val="aa"/>
      </w:pPr>
      <w:bookmarkStart w:id="164" w:name="_Toc463954687"/>
      <w:r>
        <w:t>— Муниципалитет вновь принял представителей тур</w:t>
      </w:r>
      <w:r>
        <w:t>и</w:t>
      </w:r>
      <w:r>
        <w:t>стической отрасли со всего мира</w:t>
      </w:r>
      <w:bookmarkEnd w:id="164"/>
    </w:p>
    <w:p w:rsidR="008607AF" w:rsidRDefault="008607AF" w:rsidP="008607AF">
      <w:pPr>
        <w:pStyle w:val="ab"/>
      </w:pPr>
      <w:r>
        <w:t>Первая такая выставка прошла в 1999 году на площадке Театра эстрады. Ежегодная туристическая выставка Expotravel-2016 открылась на площадке «Екатерин</w:t>
      </w:r>
      <w:r w:rsidR="005B1BA6">
        <w:t>бург-ЭКСПО»</w:t>
      </w:r>
      <w:r>
        <w:t>.</w:t>
      </w:r>
      <w:r w:rsidR="005B1BA6">
        <w:t xml:space="preserve"> </w:t>
      </w:r>
      <w:r>
        <w:t>Это яркое событие в индустрии, направленное на развитие внутреннего, въездного и выездного туризма, а также на укрепление взаимоотношений между реги</w:t>
      </w:r>
      <w:r>
        <w:t>о</w:t>
      </w:r>
      <w:r>
        <w:t>нальными и зарубежными представителями туристич</w:t>
      </w:r>
      <w:r>
        <w:t>е</w:t>
      </w:r>
      <w:r>
        <w:t>ского бизнеса, проходит при поддержке Администрации города Екатеринбурга уже в 19-й раз. Организатором в</w:t>
      </w:r>
      <w:r>
        <w:t>ы</w:t>
      </w:r>
      <w:r>
        <w:t>ставки выступает компания «ЭКСПОКОМ».</w:t>
      </w:r>
      <w:r w:rsidR="005B1BA6">
        <w:t xml:space="preserve"> </w:t>
      </w:r>
      <w:r>
        <w:t>В торжес</w:t>
      </w:r>
      <w:r>
        <w:t>т</w:t>
      </w:r>
      <w:r>
        <w:t xml:space="preserve">венной церемонии открытия выставки принял участие Глава Екатеринбурга </w:t>
      </w:r>
      <w:r w:rsidR="005B1BA6">
        <w:t>—</w:t>
      </w:r>
      <w:r>
        <w:t xml:space="preserve"> Председатель Екатеринбургской городской Думы Евгений Ройзман. Поздравив участников выставки с Днем туризма, он подчеркнул, что туризм - это не только отрасль экономики, но и способ познания мира. И, самое главное, - инструмент, который способствует дружбе между народами, что сегодня особенно важно. «Если у нас стало меньше возможностей ездить в гости, то мы готовы сами принимать гостей. Урал, Свердловская область, Екатеринбург </w:t>
      </w:r>
      <w:r w:rsidR="005B1BA6">
        <w:t>—</w:t>
      </w:r>
      <w:r>
        <w:t xml:space="preserve"> весь наш регион обладает г</w:t>
      </w:r>
      <w:r>
        <w:t>и</w:t>
      </w:r>
      <w:r>
        <w:t xml:space="preserve">гантским потенциалом. И мы рады вас видеть», </w:t>
      </w:r>
      <w:r w:rsidR="005B1BA6">
        <w:t>—</w:t>
      </w:r>
      <w:r>
        <w:t xml:space="preserve"> сказал Е</w:t>
      </w:r>
      <w:r w:rsidR="005B1BA6">
        <w:t>. </w:t>
      </w:r>
      <w:r>
        <w:t>Ройзман.</w:t>
      </w:r>
      <w:r w:rsidR="005B1BA6">
        <w:t xml:space="preserve"> П</w:t>
      </w:r>
      <w:r>
        <w:t>ервая туристическая выставка прошла в 1999 году на площадке Театра эстрады, где принимали участие около 20 компаний. Сегодня же экспозиция в</w:t>
      </w:r>
      <w:r>
        <w:t>ы</w:t>
      </w:r>
      <w:r>
        <w:t>ставки располагается на 7 тыс</w:t>
      </w:r>
      <w:r w:rsidR="005B1BA6">
        <w:t>.</w:t>
      </w:r>
      <w:r>
        <w:t xml:space="preserve"> </w:t>
      </w:r>
      <w:r w:rsidR="005B1BA6">
        <w:t>кв.</w:t>
      </w:r>
      <w:r>
        <w:t xml:space="preserve"> м современного выст</w:t>
      </w:r>
      <w:r>
        <w:t>а</w:t>
      </w:r>
      <w:r>
        <w:t>вочного центра и насчитывает более 220 участников, ср</w:t>
      </w:r>
      <w:r>
        <w:t>е</w:t>
      </w:r>
      <w:r>
        <w:t>ди которых ведущие туристические компании Екатери</w:t>
      </w:r>
      <w:r>
        <w:t>н</w:t>
      </w:r>
      <w:r>
        <w:t>бурга, крупнейшие туроператоры России, стран ближнего и дальнего зарубежья и туристические представительства иностранных государств. Каждую выставку ежегодно посещают около 8 тыс</w:t>
      </w:r>
      <w:r w:rsidR="005B1BA6">
        <w:t>.</w:t>
      </w:r>
      <w:r>
        <w:t xml:space="preserve"> 500 посетителей из Екатеринбурга и других городов и регионов России.</w:t>
      </w:r>
      <w:r w:rsidR="005B1BA6">
        <w:t xml:space="preserve"> </w:t>
      </w:r>
      <w:r>
        <w:t xml:space="preserve">Страна-партнер в этом году </w:t>
      </w:r>
      <w:r w:rsidR="005B1BA6">
        <w:t>—</w:t>
      </w:r>
      <w:r>
        <w:t xml:space="preserve"> Болгария </w:t>
      </w:r>
      <w:r w:rsidR="005B1BA6">
        <w:t>—</w:t>
      </w:r>
      <w:r>
        <w:t xml:space="preserve"> провела презентацию своих о</w:t>
      </w:r>
      <w:r>
        <w:t>з</w:t>
      </w:r>
      <w:r>
        <w:t>доровительных программ, представила возможности т</w:t>
      </w:r>
      <w:r>
        <w:t>у</w:t>
      </w:r>
      <w:r>
        <w:t>ристического рынка страны и новые эффективные разр</w:t>
      </w:r>
      <w:r>
        <w:t>а</w:t>
      </w:r>
      <w:r>
        <w:t xml:space="preserve">ботки в области косметологии. Также среди зарубежных участников выставки </w:t>
      </w:r>
      <w:r w:rsidR="005B1BA6">
        <w:t>—</w:t>
      </w:r>
      <w:r>
        <w:t xml:space="preserve"> представители Чехии, Венгрии, Израиля, Киргизии, Кипра и других стран. Регионом-партнером выставки стал Ямало-Ненецкий автономный округ.</w:t>
      </w:r>
      <w:r w:rsidR="005B1BA6">
        <w:t xml:space="preserve"> </w:t>
      </w:r>
      <w:r>
        <w:t>В рамках выставки Expotravel традиционно сфо</w:t>
      </w:r>
      <w:r>
        <w:t>р</w:t>
      </w:r>
      <w:r>
        <w:t xml:space="preserve">мированы тематические блоки, один из которых </w:t>
      </w:r>
      <w:r w:rsidR="005B1BA6">
        <w:t>—</w:t>
      </w:r>
      <w:r>
        <w:t xml:space="preserve"> «О</w:t>
      </w:r>
      <w:r>
        <w:t>з</w:t>
      </w:r>
      <w:r>
        <w:t>доровительный туризм». Посетители имеют возможность напрямую пообщаться с представителями санаториев Свердловской, Тюменской, Челябинской областей, Пер</w:t>
      </w:r>
      <w:r>
        <w:t>м</w:t>
      </w:r>
      <w:r>
        <w:t>ского, Алтайского краев, республики Башкирия, которые представляют актуальные предложения по отдыху и о</w:t>
      </w:r>
      <w:r>
        <w:t>з</w:t>
      </w:r>
      <w:r>
        <w:t>доровлению на осенне-зимний сезон 2016 года.</w:t>
      </w:r>
    </w:p>
    <w:p w:rsidR="008B594C" w:rsidRDefault="008B594C" w:rsidP="008B594C">
      <w:pPr>
        <w:pStyle w:val="aa"/>
      </w:pPr>
      <w:bookmarkStart w:id="165" w:name="_Toc463954688"/>
      <w:r>
        <w:lastRenderedPageBreak/>
        <w:t>— Руководители города и посол Южной Кореи обсудили перспективы сотрудничества</w:t>
      </w:r>
      <w:bookmarkEnd w:id="165"/>
    </w:p>
    <w:p w:rsidR="008B594C" w:rsidRDefault="008B594C" w:rsidP="008B594C">
      <w:pPr>
        <w:pStyle w:val="ab"/>
      </w:pPr>
      <w:r>
        <w:t>Александр Якоб рассказал об особенностях социально-экономического развития Екатеринбурга, отметив мног</w:t>
      </w:r>
      <w:r>
        <w:t>о</w:t>
      </w:r>
      <w:r>
        <w:t>образие внешнеэкономических связей. Глава Екатери</w:t>
      </w:r>
      <w:r>
        <w:t>н</w:t>
      </w:r>
      <w:r>
        <w:t>бурга - Председатель Екатеринбургской городской Думы Евгений Ройзман, глава Администрации города Екат</w:t>
      </w:r>
      <w:r>
        <w:t>е</w:t>
      </w:r>
      <w:r>
        <w:t>ринбурга А. Якоб и заместитель главы Администрации города Екатеринбурга по организации значимых общ</w:t>
      </w:r>
      <w:r>
        <w:t>е</w:t>
      </w:r>
      <w:r>
        <w:t>российских и международных мероприятий Сергей Т</w:t>
      </w:r>
      <w:r>
        <w:t>у</w:t>
      </w:r>
      <w:r>
        <w:t>шин провели встречу с делегацией Республики Корея под руководством чрезвычайного и полномочного посла в Российской Федерации Пак Ро Бека. Целью мероприятия стало обсуждение перспектив сотрудничества столицы Урала с Южной Кореей в сфере экономики, туризма, культуры и образования. Визит гостей приурочен к пр</w:t>
      </w:r>
      <w:r>
        <w:t>о</w:t>
      </w:r>
      <w:r>
        <w:t>ведению «Российско-корейского бизнес форума в Свер</w:t>
      </w:r>
      <w:r>
        <w:t>д</w:t>
      </w:r>
      <w:r>
        <w:t>ловской области» и биржи деловых контактов, в котором приняло участие более 70 предприятий региона. Незадо</w:t>
      </w:r>
      <w:r>
        <w:t>л</w:t>
      </w:r>
      <w:r>
        <w:t>го до встречи с руководителями города корейские гости общались с директором Уральской торгово-промышленной палаты Андреем Бесединым и разработ</w:t>
      </w:r>
      <w:r>
        <w:t>а</w:t>
      </w:r>
      <w:r>
        <w:t>ли план мероприятий по развитию экономического с</w:t>
      </w:r>
      <w:r>
        <w:t>о</w:t>
      </w:r>
      <w:r>
        <w:t>трудничества. В ходе встречи с представителями Южной Кореи Александр Якоб рассказал об особенностях соц</w:t>
      </w:r>
      <w:r>
        <w:t>и</w:t>
      </w:r>
      <w:r>
        <w:t>ально-экономического развития Екатеринбурга, отметив многообразие внешнеэкономических связей: в городе р</w:t>
      </w:r>
      <w:r>
        <w:t>а</w:t>
      </w:r>
      <w:r>
        <w:t>ботает 27 консульских учреждений, ежегодно в урал</w:t>
      </w:r>
      <w:r>
        <w:t>ь</w:t>
      </w:r>
      <w:r>
        <w:t>скую столицу прибывает более 100 бизнес-миссий из д</w:t>
      </w:r>
      <w:r>
        <w:t>е</w:t>
      </w:r>
      <w:r>
        <w:t>сятков стран мира. Что касается сотрудничества с Ре</w:t>
      </w:r>
      <w:r>
        <w:t>с</w:t>
      </w:r>
      <w:r>
        <w:t>публикой Корея, Екатеринбург заключил соглашения о партнерстве с городами Инчхон, Пхохан и Соннам. Ст</w:t>
      </w:r>
      <w:r>
        <w:t>о</w:t>
      </w:r>
      <w:r>
        <w:t>роны обсудили возможность начала переговоров об о</w:t>
      </w:r>
      <w:r>
        <w:t>т</w:t>
      </w:r>
      <w:r>
        <w:t>крытии в Екатеринбурге официального представительства Южной Кореи. В настоящее время в уральской столице действует почетное консульство, руководитель которого Станислав Тхай, по признанию посла и руководителей города, прилагает большие усилия для укрепления связей двух стран. А. Якоб отметил значительный вклад коре</w:t>
      </w:r>
      <w:r>
        <w:t>й</w:t>
      </w:r>
      <w:r>
        <w:t>цев в социальную и культурную жизнь Екатеринбурга: в городе проживает внушительная корейская диаспора, к которой относятся с большим уважением. В ходе праз</w:t>
      </w:r>
      <w:r>
        <w:t>д</w:t>
      </w:r>
      <w:r>
        <w:t>ничного фестиваля, посвященного Дню народов Среднего Урала, корейское подворье пользуется неизменной поп</w:t>
      </w:r>
      <w:r>
        <w:t>у</w:t>
      </w:r>
      <w:r>
        <w:t>лярностью у посетителей праздника. Пак Ро Бек поблаг</w:t>
      </w:r>
      <w:r>
        <w:t>о</w:t>
      </w:r>
      <w:r>
        <w:t>дарил за теплый прием и сообщил, что корейцы также возлагают большие надежды на обмен в сфере культуры. Одно из мероприятий в этой сфере состоится вечером 7 октября: Камерный оркестр Уральской консерватории имени М. И. Мусоргского даст совместный концерт с м</w:t>
      </w:r>
      <w:r>
        <w:t>у</w:t>
      </w:r>
      <w:r>
        <w:t>зыкантами из Республики Корея в большом зале консе</w:t>
      </w:r>
      <w:r>
        <w:t>р</w:t>
      </w:r>
      <w:r>
        <w:t>ватории. Чрезвычайный и полномочный посол Республ</w:t>
      </w:r>
      <w:r>
        <w:t>и</w:t>
      </w:r>
      <w:r>
        <w:t>ки Корея в Российской Федерации Пак Ро Бек: «Я уже в четвертый раз приезжаю в Екатеринбург, и у меня неи</w:t>
      </w:r>
      <w:r>
        <w:t>з</w:t>
      </w:r>
      <w:r>
        <w:t>менно остаются хорошие впечатления от активности вл</w:t>
      </w:r>
      <w:r>
        <w:t>а</w:t>
      </w:r>
      <w:r>
        <w:t>стей региона и Екатеринбурга, гостеприимности жителей города. В этот раз мы подготовили обширную программу деловых мероприятий, надеясь на перспективы сотрудн</w:t>
      </w:r>
      <w:r>
        <w:t>и</w:t>
      </w:r>
      <w:r>
        <w:t>чества с уральским бизнесом. Думаю, у наших отношений с Екатеринбургом и Свердловской областью в целом большой потенциал в будущем».</w:t>
      </w:r>
    </w:p>
    <w:p w:rsidR="00BC00C1" w:rsidRDefault="00BC00C1" w:rsidP="00BC00C1">
      <w:pPr>
        <w:pStyle w:val="aa"/>
      </w:pPr>
      <w:bookmarkStart w:id="166" w:name="_Toc463954689"/>
      <w:r>
        <w:t>— Получить землю горожанам станет проще</w:t>
      </w:r>
      <w:bookmarkEnd w:id="166"/>
    </w:p>
    <w:p w:rsidR="00BC00C1" w:rsidRDefault="00BC00C1" w:rsidP="00BC00C1">
      <w:pPr>
        <w:pStyle w:val="ab"/>
      </w:pPr>
      <w:r>
        <w:t>Постоянная комиссия Екатеринбургской городской Думы по городскому хозяйству, градостроительству и земл</w:t>
      </w:r>
      <w:r>
        <w:t>е</w:t>
      </w:r>
      <w:r>
        <w:t xml:space="preserve">пользованию накануне провела очередное заседание, в </w:t>
      </w:r>
      <w:r>
        <w:lastRenderedPageBreak/>
        <w:t>ходе которого депутаты согласовали несколько измен</w:t>
      </w:r>
      <w:r>
        <w:t>е</w:t>
      </w:r>
      <w:r>
        <w:t>ний в муниципальные правовые акты, касающиеся и</w:t>
      </w:r>
      <w:r>
        <w:t>с</w:t>
      </w:r>
      <w:r>
        <w:t>пользования земель на территории муниципального обр</w:t>
      </w:r>
      <w:r>
        <w:t>а</w:t>
      </w:r>
      <w:r>
        <w:t>зования «город Екатеринбург». Земельный комитет А</w:t>
      </w:r>
      <w:r>
        <w:t>д</w:t>
      </w:r>
      <w:r>
        <w:t>министрации города Екатеринбурга предложил внести ряд корректировок в Положение об организации учета граждан, нуждающихся в получении садовых или дачных земельных участков. Предложено актуализировать пер</w:t>
      </w:r>
      <w:r>
        <w:t>е</w:t>
      </w:r>
      <w:r>
        <w:t>чень документов, которые необходимо предоставить за</w:t>
      </w:r>
      <w:r>
        <w:t>я</w:t>
      </w:r>
      <w:r>
        <w:t>вителю, исключив из него необходимость предоставления копии паспорта, подтверждающей регистрацию гражд</w:t>
      </w:r>
      <w:r>
        <w:t>а</w:t>
      </w:r>
      <w:r>
        <w:t>нина по месту жительства на территории Екатеринбурга. Чиновники отказались от этого документа в связи с пр</w:t>
      </w:r>
      <w:r>
        <w:t>и</w:t>
      </w:r>
      <w:r>
        <w:t>нятием Федерального закона от 27.07.2010 № 210-ФЗ «Об организации предоставления государственных и муниц</w:t>
      </w:r>
      <w:r>
        <w:t>и</w:t>
      </w:r>
      <w:r>
        <w:t>пальных услуг», обязывающего муниципальные органы власти самостоятельно проверять наличие регистрации гражданина через органы УФМС. Соответствующая но</w:t>
      </w:r>
      <w:r>
        <w:t>р</w:t>
      </w:r>
      <w:r>
        <w:t>ма уже появилась в административном регламенте З</w:t>
      </w:r>
      <w:r>
        <w:t>е</w:t>
      </w:r>
      <w:r>
        <w:t>мельного комитета Администрации города Екатеринбу</w:t>
      </w:r>
      <w:r>
        <w:t>р</w:t>
      </w:r>
      <w:r>
        <w:t>га. Кроме того, из Положения предложено исключить фиксацию обращения граждан в журнале регистрации заявлений. Это давно уже делается в электронном виде. Депутаты согласовали также признание утратившим силу Решения Екатеринбургской городской Думы от 14 июня 2005 года № 6/3 «Об установлении на территории мун</w:t>
      </w:r>
      <w:r>
        <w:t>и</w:t>
      </w:r>
      <w:r>
        <w:t>ципального образования «город Екатеринбург» предел</w:t>
      </w:r>
      <w:r>
        <w:t>ь</w:t>
      </w:r>
      <w:r>
        <w:t>ных (минимальных и максимальных) размеров земельных участков, предоставляемых гражданам в собственность, и максимальных размеров земельных участков, предоста</w:t>
      </w:r>
      <w:r>
        <w:t>в</w:t>
      </w:r>
      <w:r>
        <w:t>ляемых в собственность гражданам бесплатно». Это р</w:t>
      </w:r>
      <w:r>
        <w:t>е</w:t>
      </w:r>
      <w:r>
        <w:t>шение оказалось неактуальным после принятия городской Думой в декабре прошлого года муниципальных правил землепользования и застройки, определяющих размеры таких участков. Еще один вопрос касался признания утр</w:t>
      </w:r>
      <w:r>
        <w:t>а</w:t>
      </w:r>
      <w:r>
        <w:t>тившим силу Решения Екатеринбургской городской Д</w:t>
      </w:r>
      <w:r>
        <w:t>у</w:t>
      </w:r>
      <w:r>
        <w:t>мы от 12 февраля 2013 года № 5/70 «Об утверждении П</w:t>
      </w:r>
      <w:r>
        <w:t>о</w:t>
      </w:r>
      <w:r>
        <w:t>рядка определения цены продажи земельных участков, находящихся в собственности муниципального образов</w:t>
      </w:r>
      <w:r>
        <w:t>а</w:t>
      </w:r>
      <w:r>
        <w:t>ния «город Екатеринбург» гражданам и юридическим лицам, имеющим в собственности здания, строения, с</w:t>
      </w:r>
      <w:r>
        <w:t>о</w:t>
      </w:r>
      <w:r>
        <w:t>оружения, расположенные на таких земельных участках». Согласовывая это решение, депутаты городской Думы пошли по пути приведения к единообразию муниципал</w:t>
      </w:r>
      <w:r>
        <w:t>ь</w:t>
      </w:r>
      <w:r>
        <w:t>ного законодательства, так как полномочия определения цены земельных участков, находящихся в собственности муниципального образования «город Екатеринбург» были переданы депутатами Администрации города Екатери</w:t>
      </w:r>
      <w:r>
        <w:t>н</w:t>
      </w:r>
      <w:r>
        <w:t>бурга с утверждением Положения «Об особенностях р</w:t>
      </w:r>
      <w:r>
        <w:t>е</w:t>
      </w:r>
      <w:r>
        <w:t>гулирования земельных отношений на территории мун</w:t>
      </w:r>
      <w:r>
        <w:t>и</w:t>
      </w:r>
      <w:r>
        <w:t>ципального образования «город Екатеринбург». Админ</w:t>
      </w:r>
      <w:r>
        <w:t>и</w:t>
      </w:r>
      <w:r>
        <w:t>страция уже определила идеологию этой деятельности и приняла соответствующие нормативные акты в конце 2015 года.</w:t>
      </w:r>
    </w:p>
    <w:p w:rsidR="00FA244B" w:rsidRDefault="00FA244B" w:rsidP="00FA244B">
      <w:pPr>
        <w:pStyle w:val="aa"/>
      </w:pPr>
      <w:bookmarkStart w:id="167" w:name="_Toc463954690"/>
      <w:r>
        <w:t>— У памятников архитектуры есть шанс обрести хозяев</w:t>
      </w:r>
      <w:bookmarkEnd w:id="167"/>
    </w:p>
    <w:p w:rsidR="00FA244B" w:rsidRDefault="00FA244B" w:rsidP="00FA244B">
      <w:pPr>
        <w:pStyle w:val="ab"/>
      </w:pPr>
      <w:r>
        <w:t>В одном из недавних интервью Глава Екатеринбурга – Председатель Екатеринбургской городской Думы Евг</w:t>
      </w:r>
      <w:r>
        <w:t>е</w:t>
      </w:r>
      <w:r>
        <w:t>ний Ройзман сказал, что Городок Чекистов может войти в список объектов всемирного наследия UNESCO как п</w:t>
      </w:r>
      <w:r>
        <w:t>а</w:t>
      </w:r>
      <w:r>
        <w:t>мятник конструктивизма. Екатеринбург в целом считается столицей конструктивизма, чем привлекает сотни тур</w:t>
      </w:r>
      <w:r>
        <w:t>и</w:t>
      </w:r>
      <w:r>
        <w:t>стов со всего мира. Какие еще памятники архитектуры находятся на территории города, как их статус влияет на судьбу этих зданий, как Екатеринбург может о них поз</w:t>
      </w:r>
      <w:r>
        <w:t>а</w:t>
      </w:r>
      <w:r>
        <w:t>ботиться? Об этом и многом другом нам рассказал пре</w:t>
      </w:r>
      <w:r>
        <w:t>д</w:t>
      </w:r>
      <w:r>
        <w:lastRenderedPageBreak/>
        <w:t xml:space="preserve">седатель комиссии Екатеринбургской городской Думы по муниципальной собственности Сергей Мелёхин. — </w:t>
      </w:r>
      <w:r w:rsidRPr="00FA244B">
        <w:rPr>
          <w:i/>
        </w:rPr>
        <w:t>Се</w:t>
      </w:r>
      <w:r w:rsidRPr="00FA244B">
        <w:rPr>
          <w:i/>
        </w:rPr>
        <w:t>р</w:t>
      </w:r>
      <w:r w:rsidRPr="00FA244B">
        <w:rPr>
          <w:i/>
        </w:rPr>
        <w:t>гей Владимирович, каково архитектурно-историческое наследие Екатеринбурга?</w:t>
      </w:r>
      <w:r>
        <w:rPr>
          <w:i/>
        </w:rPr>
        <w:t xml:space="preserve"> </w:t>
      </w:r>
      <w:r>
        <w:t>— По данным Министерства культуры и туризма Свердловской области, на территории нашего города расположено 522 объекта культурного н</w:t>
      </w:r>
      <w:r>
        <w:t>а</w:t>
      </w:r>
      <w:r>
        <w:t>следия, 49 из которых — объекты археологического н</w:t>
      </w:r>
      <w:r>
        <w:t>а</w:t>
      </w:r>
      <w:r>
        <w:t>следия. В собственности муниципалитета 144 объекта культурного наследия, из которых, по оценке Городского центра охраны памятников, порядка 30 — в неудовлетв</w:t>
      </w:r>
      <w:r>
        <w:t>о</w:t>
      </w:r>
      <w:r>
        <w:t>рительном состоянии. 16 из них — в аварийном! В 2001 — 2007 годах из городского бюджета ежегодно выдел</w:t>
      </w:r>
      <w:r>
        <w:t>я</w:t>
      </w:r>
      <w:r>
        <w:t>лись средства на сохранение, ремонт и реставрацию об</w:t>
      </w:r>
      <w:r>
        <w:t>ъ</w:t>
      </w:r>
      <w:r>
        <w:t>ектов культурного наследия. Но принимаемые меры мо</w:t>
      </w:r>
      <w:r>
        <w:t>г</w:t>
      </w:r>
      <w:r>
        <w:t>ли решить лишь вопрос «выживания» отдельно взятых памятников. Сегодня ситуация такова, что пока в отнош</w:t>
      </w:r>
      <w:r>
        <w:t>е</w:t>
      </w:r>
      <w:r>
        <w:t>нии одних объектов культурного наследия идут работы по сохранению, другие здания, будучи бесхозными, продо</w:t>
      </w:r>
      <w:r>
        <w:t>л</w:t>
      </w:r>
      <w:r>
        <w:t xml:space="preserve">жают ветшать и разрушаться. — </w:t>
      </w:r>
      <w:r w:rsidRPr="00FA244B">
        <w:rPr>
          <w:i/>
        </w:rPr>
        <w:t>Чем здесь может п</w:t>
      </w:r>
      <w:r w:rsidRPr="00FA244B">
        <w:rPr>
          <w:i/>
        </w:rPr>
        <w:t>о</w:t>
      </w:r>
      <w:r w:rsidRPr="00FA244B">
        <w:rPr>
          <w:i/>
        </w:rPr>
        <w:t>мочь муниципалитет и городская Дума?</w:t>
      </w:r>
      <w:r>
        <w:rPr>
          <w:i/>
        </w:rPr>
        <w:t xml:space="preserve"> </w:t>
      </w:r>
      <w:r>
        <w:t>— В 2016 году законодательство, регулирующее действия в отношении объектов культурного наследия, претерпело изменения. Теперь мы можем выставлять на аукцион здания, вход</w:t>
      </w:r>
      <w:r>
        <w:t>я</w:t>
      </w:r>
      <w:r>
        <w:t>щие в категорию памятников архитектуры, подыскивать им владельцев и продавать в собственность на очень ж</w:t>
      </w:r>
      <w:r>
        <w:t>е</w:t>
      </w:r>
      <w:r>
        <w:t>стких условиях. Эти условия включают в себя обязател</w:t>
      </w:r>
      <w:r>
        <w:t>ь</w:t>
      </w:r>
      <w:r>
        <w:t>ный ремонт здания, сохранение его исторического облика как внутри, так и снаружи, а также особенные варианты использования площадей. Естественно, все реставрацио</w:t>
      </w:r>
      <w:r>
        <w:t>н</w:t>
      </w:r>
      <w:r>
        <w:t>ные работы серьезно контролируются со стороны Депа</w:t>
      </w:r>
      <w:r>
        <w:t>р</w:t>
      </w:r>
      <w:r>
        <w:t>тамента по управлению муниципальным имуществом Администрации Екатеринбурга, городского центра охр</w:t>
      </w:r>
      <w:r>
        <w:t>а</w:t>
      </w:r>
      <w:r>
        <w:t>ны памятников и т.д. Мы делаем все, чтобы здание сохр</w:t>
      </w:r>
      <w:r>
        <w:t>а</w:t>
      </w:r>
      <w:r>
        <w:t>няло архитектурную красоту, украшало город и радовало как жителей, так и гостей Екатеринбурга. Ярким прим</w:t>
      </w:r>
      <w:r>
        <w:t>е</w:t>
      </w:r>
      <w:r>
        <w:t>ром успешности новой практики стала судьба «косого дома» на набережной Исети, здания бывшего госпиталя на ВИЗ-бульваре, 15. Его, в частности, планирует прио</w:t>
      </w:r>
      <w:r>
        <w:t>б</w:t>
      </w:r>
      <w:r>
        <w:t>рести очень крупный российский банк. Надеемся, что н</w:t>
      </w:r>
      <w:r>
        <w:t>о</w:t>
      </w:r>
      <w:r>
        <w:t xml:space="preserve">вый хозяин вернет зданию былую красоту и значимость для города, открыв в стенах госпиталя, скажем, музей. </w:t>
      </w:r>
      <w:r w:rsidRPr="00FA244B">
        <w:rPr>
          <w:i/>
        </w:rPr>
        <w:t>— Ждет ли подобная судьба широко известный архите</w:t>
      </w:r>
      <w:r w:rsidRPr="00FA244B">
        <w:rPr>
          <w:i/>
        </w:rPr>
        <w:t>к</w:t>
      </w:r>
      <w:r w:rsidRPr="00FA244B">
        <w:rPr>
          <w:i/>
        </w:rPr>
        <w:t>турный комплекс Городок Чекистов и входящую в него гостиницу «Исеть»?</w:t>
      </w:r>
      <w:r>
        <w:rPr>
          <w:i/>
        </w:rPr>
        <w:t xml:space="preserve"> —</w:t>
      </w:r>
      <w:r>
        <w:t xml:space="preserve"> Судить сложно. Хочется верить, что под патронажем UNESCO городская достопримеч</w:t>
      </w:r>
      <w:r>
        <w:t>а</w:t>
      </w:r>
      <w:r>
        <w:t>тельность обретет новую жизнь. С другой стороны, не стоит забывать, что в Городке Чекистов по-прежнему ж</w:t>
      </w:r>
      <w:r>
        <w:t>и</w:t>
      </w:r>
      <w:r>
        <w:t>вут люди. И с ними придется серьезно беседовать, объя</w:t>
      </w:r>
      <w:r>
        <w:t>с</w:t>
      </w:r>
      <w:r>
        <w:t>няя каждому историческую и архитектурную значимость домов, в которых они прожили всю жизнь. Ведь условия проживания в памятнике культурного наследия подраз</w:t>
      </w:r>
      <w:r>
        <w:t>у</w:t>
      </w:r>
      <w:r>
        <w:t>мевают определенные условия, в том числе запрет на ка</w:t>
      </w:r>
      <w:r>
        <w:t>р</w:t>
      </w:r>
      <w:r>
        <w:t>динальные решения во внутренней планировке. Уверен, жители откликнутся и позаботятся о своих домах. В свою очередь, может, и со стороны федеральных или реги</w:t>
      </w:r>
      <w:r>
        <w:t>о</w:t>
      </w:r>
      <w:r>
        <w:t>нальных властей городу выделят дополнительные средс</w:t>
      </w:r>
      <w:r>
        <w:t>т</w:t>
      </w:r>
      <w:r>
        <w:t>ва на реставрацию и сохранение памятников архитектуры. —</w:t>
      </w:r>
      <w:r w:rsidRPr="00FA244B">
        <w:rPr>
          <w:i/>
        </w:rPr>
        <w:t xml:space="preserve"> То есть, сегодня этих денег в городском бюджете нет?</w:t>
      </w:r>
      <w:r>
        <w:rPr>
          <w:i/>
        </w:rPr>
        <w:t xml:space="preserve"> </w:t>
      </w:r>
      <w:r>
        <w:t>— Экономические условия сейчас непростые, а л</w:t>
      </w:r>
      <w:r>
        <w:t>ю</w:t>
      </w:r>
      <w:r>
        <w:t>бые процедуры, связанные с объектами культурного н</w:t>
      </w:r>
      <w:r>
        <w:t>а</w:t>
      </w:r>
      <w:r>
        <w:t>следия, требуют огромных вложений. Речь не только об историко-культурной экспертизе, разработке проекта ре</w:t>
      </w:r>
      <w:r>
        <w:t>с</w:t>
      </w:r>
      <w:r>
        <w:t xml:space="preserve">таврации и так далее. Остро стоит вопрос физической охраны зданий сотрудниками ЧОП или сторожами, на которую средств нет. А ведь многие особняки заброшены, </w:t>
      </w:r>
      <w:r>
        <w:lastRenderedPageBreak/>
        <w:t>в них живут бездомные. Следствием низкого уровня культуры становятся раскрашенные стены, выбитые окна, замусоренные комнаты, лестницы, коридоры… Из-за эт</w:t>
      </w:r>
      <w:r>
        <w:t>о</w:t>
      </w:r>
      <w:r>
        <w:t>го некогда прекрасные здания сегодня просто не узнать! Не менее остро стоит вопрос наружной рекламы, которую крепят, в основном, к фасадам исторических памятников. Увы, у города нет полномочий в сфере наружной рекламы и, соответственно, инструментов воздействия на рекла</w:t>
      </w:r>
      <w:r>
        <w:t>м</w:t>
      </w:r>
      <w:r>
        <w:t>ные фирмы. Хочется верить, что возникшее партнерство между областными и городскими властями даст Екат</w:t>
      </w:r>
      <w:r>
        <w:t>е</w:t>
      </w:r>
      <w:r>
        <w:t>ринбургу шанс вернуть утраченные права и сохранить культурное и архитектурное наследие.</w:t>
      </w:r>
    </w:p>
    <w:p w:rsidR="00664A9C" w:rsidRDefault="00664A9C">
      <w:pPr>
        <w:pStyle w:val="ae"/>
      </w:pPr>
      <w:bookmarkStart w:id="168" w:name="_Toc190000266"/>
      <w:bookmarkStart w:id="169" w:name="_Toc463954691"/>
      <w:r>
        <w:t>Тверская область</w:t>
      </w:r>
      <w:bookmarkEnd w:id="169"/>
    </w:p>
    <w:p w:rsidR="007D2A93" w:rsidRDefault="007D2A93" w:rsidP="007D2A93">
      <w:pPr>
        <w:pStyle w:val="af1"/>
      </w:pPr>
      <w:bookmarkStart w:id="170" w:name="_Toc463954692"/>
      <w:r>
        <w:t>Тверь</w:t>
      </w:r>
      <w:bookmarkEnd w:id="170"/>
    </w:p>
    <w:p w:rsidR="007D2A93" w:rsidRDefault="007D2A93" w:rsidP="007D2A93">
      <w:pPr>
        <w:pStyle w:val="aa"/>
      </w:pPr>
      <w:bookmarkStart w:id="171" w:name="_Toc463954693"/>
      <w:r>
        <w:t>— На сайте администрации заработала автоматизир</w:t>
      </w:r>
      <w:r>
        <w:t>о</w:t>
      </w:r>
      <w:r>
        <w:t>ванная система обеспечения градостроительной де</w:t>
      </w:r>
      <w:r>
        <w:t>я</w:t>
      </w:r>
      <w:r>
        <w:t>тельности</w:t>
      </w:r>
      <w:bookmarkEnd w:id="171"/>
    </w:p>
    <w:p w:rsidR="007D2A93" w:rsidRDefault="007D2A93" w:rsidP="007D2A93">
      <w:pPr>
        <w:pStyle w:val="ab"/>
      </w:pPr>
      <w:r>
        <w:t>Администрацией города Твери закончена разработка и</w:t>
      </w:r>
      <w:r>
        <w:t>н</w:t>
      </w:r>
      <w:r>
        <w:t>тернет-версии автоматизированной информационной си</w:t>
      </w:r>
      <w:r>
        <w:t>с</w:t>
      </w:r>
      <w:r>
        <w:t>темы обеспечения градостроительной деятельности (АИСОГД) муниципального образования город Тверь. При помощи АИСОГД любой пользователь интернета сможет в автоматическом режиме получить такие общ</w:t>
      </w:r>
      <w:r>
        <w:t>е</w:t>
      </w:r>
      <w:r>
        <w:t>доступные градостроительные сведения, как документы территориального планирования Российской Федерации, документы территориального планирования Тверской области, документы территориального планирования м</w:t>
      </w:r>
      <w:r>
        <w:t>у</w:t>
      </w:r>
      <w:r>
        <w:t>ниципального образования город Тверь, правила земл</w:t>
      </w:r>
      <w:r>
        <w:t>е</w:t>
      </w:r>
      <w:r>
        <w:t>пользования и застройки, проекты планировки террит</w:t>
      </w:r>
      <w:r>
        <w:t>о</w:t>
      </w:r>
      <w:r>
        <w:t>рии, информация о зарезервированных земельных учас</w:t>
      </w:r>
      <w:r>
        <w:t>т</w:t>
      </w:r>
      <w:r>
        <w:t>ках и многое другое. Таким образом, при помощи АИСОГД обеспечиваются права граждан на свободный поиск, получение, передачу, производство и распростр</w:t>
      </w:r>
      <w:r>
        <w:t>а</w:t>
      </w:r>
      <w:r>
        <w:t>нение информации, обеспечение открытости деятельн</w:t>
      </w:r>
      <w:r>
        <w:t>о</w:t>
      </w:r>
      <w:r>
        <w:t>сти органов местного самоуправления и общедоступности муниципальных информационных ресурсов.</w:t>
      </w:r>
    </w:p>
    <w:p w:rsidR="00664A9C" w:rsidRDefault="00664A9C">
      <w:pPr>
        <w:pStyle w:val="ae"/>
      </w:pPr>
      <w:bookmarkStart w:id="172" w:name="_Toc463954694"/>
      <w:r>
        <w:t>Томская область</w:t>
      </w:r>
      <w:bookmarkEnd w:id="168"/>
      <w:bookmarkEnd w:id="172"/>
    </w:p>
    <w:p w:rsidR="00141B0A" w:rsidRDefault="00141B0A" w:rsidP="00141B0A">
      <w:pPr>
        <w:pStyle w:val="af0"/>
      </w:pPr>
      <w:bookmarkStart w:id="173" w:name="_Toc190000271"/>
      <w:bookmarkStart w:id="174" w:name="_Toc463954695"/>
      <w:r>
        <w:t>Совет муниципальных образований</w:t>
      </w:r>
      <w:bookmarkEnd w:id="174"/>
    </w:p>
    <w:p w:rsidR="00141B0A" w:rsidRDefault="00141B0A" w:rsidP="00141B0A">
      <w:pPr>
        <w:pStyle w:val="aa"/>
      </w:pPr>
      <w:bookmarkStart w:id="175" w:name="_Toc463954696"/>
      <w:r>
        <w:t xml:space="preserve">— </w:t>
      </w:r>
      <w:r w:rsidR="00696673">
        <w:t>Совет провел семинар для с</w:t>
      </w:r>
      <w:r>
        <w:t>пециалист</w:t>
      </w:r>
      <w:r w:rsidR="00696673">
        <w:t>ов</w:t>
      </w:r>
      <w:r>
        <w:t xml:space="preserve"> по закупкам</w:t>
      </w:r>
      <w:bookmarkEnd w:id="175"/>
    </w:p>
    <w:p w:rsidR="00141B0A" w:rsidRDefault="00141B0A" w:rsidP="00141B0A">
      <w:pPr>
        <w:pStyle w:val="ab"/>
      </w:pPr>
      <w:r>
        <w:t>Очередной семинар по вопросам применения законод</w:t>
      </w:r>
      <w:r>
        <w:t>а</w:t>
      </w:r>
      <w:r>
        <w:t>тельства о контрактной системе состоялся в Совете мун</w:t>
      </w:r>
      <w:r>
        <w:t>и</w:t>
      </w:r>
      <w:r>
        <w:t xml:space="preserve">ципальных образований Томской области 23 сентября. </w:t>
      </w:r>
      <w:r w:rsidR="00696673">
        <w:t>Т</w:t>
      </w:r>
      <w:r>
        <w:t>акие обучающие мероприятия Совет в сотрудничестве с областным Департаментом государственного заказа орг</w:t>
      </w:r>
      <w:r>
        <w:t>а</w:t>
      </w:r>
      <w:r>
        <w:t>низуют для представителей муниципалитетов ежеква</w:t>
      </w:r>
      <w:r>
        <w:t>р</w:t>
      </w:r>
      <w:r w:rsidR="00696673">
        <w:t xml:space="preserve">тально. </w:t>
      </w:r>
      <w:r>
        <w:t>Традиционно сотрудники Департамента провели консультацию по принципу «вопрос-ответ», коротко ра</w:t>
      </w:r>
      <w:r>
        <w:t>с</w:t>
      </w:r>
      <w:r>
        <w:t>сказали о результатах проводимых контрольных мер</w:t>
      </w:r>
      <w:r>
        <w:t>о</w:t>
      </w:r>
      <w:r>
        <w:t>приятий. Основной же акцент был сделан на тех измен</w:t>
      </w:r>
      <w:r>
        <w:t>е</w:t>
      </w:r>
      <w:r>
        <w:t>ниях законодательства, которые произошли за предшес</w:t>
      </w:r>
      <w:r>
        <w:t>т</w:t>
      </w:r>
      <w:r w:rsidR="00696673">
        <w:t xml:space="preserve">вующие три месяца. </w:t>
      </w:r>
      <w:r>
        <w:t>В частности, разговор шел о новых составах административных правонарушений в сфере закупок, об особенностях заключения и исполнения ко</w:t>
      </w:r>
      <w:r>
        <w:t>н</w:t>
      </w:r>
      <w:r>
        <w:t>трактов, предметом которых является: создание произв</w:t>
      </w:r>
      <w:r>
        <w:t>е</w:t>
      </w:r>
      <w:r>
        <w:t>дения архитектуры, градостроительства или садово-паркового искусства, выполнение проектных или изыск</w:t>
      </w:r>
      <w:r>
        <w:t>а</w:t>
      </w:r>
      <w:r>
        <w:t>тельских работ, строительство и реконструкция объектов капитального строительства.</w:t>
      </w:r>
      <w:r w:rsidR="00696673">
        <w:t xml:space="preserve"> </w:t>
      </w:r>
      <w:r>
        <w:t>Стоит отметить также и те изменения, которые произошли в отношении государс</w:t>
      </w:r>
      <w:r>
        <w:t>т</w:t>
      </w:r>
      <w:r>
        <w:t>венных и муниципальных унитарных предприятий. С 1 января 2017 года они будут обязаны проводить закупки по Закону №</w:t>
      </w:r>
      <w:r w:rsidR="00696673">
        <w:t> </w:t>
      </w:r>
      <w:r>
        <w:t>44-ФЗ, и в этой связи до конца года предст</w:t>
      </w:r>
      <w:r>
        <w:t>о</w:t>
      </w:r>
      <w:r>
        <w:t xml:space="preserve">ит провести большую работу: такие предприятия должны </w:t>
      </w:r>
      <w:r>
        <w:lastRenderedPageBreak/>
        <w:t>создать контрактную службу или назначить контрактного управляющего, осуществить планирование закупок на 2017 и последующие годы, а также зарегистрироваться в единой информационной системе.</w:t>
      </w:r>
    </w:p>
    <w:p w:rsidR="008C4117" w:rsidRDefault="008C4117" w:rsidP="008C4117">
      <w:pPr>
        <w:pStyle w:val="aa"/>
      </w:pPr>
      <w:bookmarkStart w:id="176" w:name="_Toc463954697"/>
      <w:r>
        <w:t>— Что есть молодежная политика?</w:t>
      </w:r>
      <w:bookmarkEnd w:id="176"/>
    </w:p>
    <w:p w:rsidR="008C4117" w:rsidRDefault="008C4117" w:rsidP="008C4117">
      <w:pPr>
        <w:pStyle w:val="ab"/>
      </w:pPr>
      <w:r>
        <w:t>Что есть молодежная политика? Многие, кто далеко от этой темы, зачастую не понимают и не могут найти для себя объяснения. Ведь есть система общего образования, система профессионального образования, система высш</w:t>
      </w:r>
      <w:r>
        <w:t>е</w:t>
      </w:r>
      <w:r>
        <w:t>го образования. Зачем еще какие-то мероприятия, если в школах и университетах ведется большая досуговая де</w:t>
      </w:r>
      <w:r>
        <w:t>я</w:t>
      </w:r>
      <w:r>
        <w:t>тельность? Зачем этот надстрой, который называется м</w:t>
      </w:r>
      <w:r>
        <w:t>о</w:t>
      </w:r>
      <w:r>
        <w:t>лодежной политикой? Получить ответ на эти вопросы, скоординироваться в своем направлении работы и обм</w:t>
      </w:r>
      <w:r>
        <w:t>е</w:t>
      </w:r>
      <w:r>
        <w:t>няться опытом собрались профильные специалисты пра</w:t>
      </w:r>
      <w:r>
        <w:t>к</w:t>
      </w:r>
      <w:r>
        <w:t>тически всех муниципальных районов и городских окр</w:t>
      </w:r>
      <w:r>
        <w:t>у</w:t>
      </w:r>
      <w:r>
        <w:t>гов Томской области. Встреча состоялась в конце сентя</w:t>
      </w:r>
      <w:r>
        <w:t>б</w:t>
      </w:r>
      <w:r>
        <w:t>ря в стенах Совета муниципальных образований Томской области. «В нашем регионе более 250 тыс. молодых л</w:t>
      </w:r>
      <w:r>
        <w:t>ю</w:t>
      </w:r>
      <w:r>
        <w:t>дей, — начал свое выступление председатель комитета по молодежной политике областного Департамента по мол</w:t>
      </w:r>
      <w:r>
        <w:t>о</w:t>
      </w:r>
      <w:r>
        <w:t>дежной политике, физической культуре и спорту Георгий Карташев. — И наша главная задача в том, чтобы создать условия для их полноценного развития и социализации. Поэтому, в первую очередь, мы видим себя в роли межв</w:t>
      </w:r>
      <w:r>
        <w:t>е</w:t>
      </w:r>
      <w:r>
        <w:t>домственного органа, который для достижения своих з</w:t>
      </w:r>
      <w:r>
        <w:t>а</w:t>
      </w:r>
      <w:r>
        <w:t>дач очень плотно взаимодействует с образованием, кул</w:t>
      </w:r>
      <w:r>
        <w:t>ь</w:t>
      </w:r>
      <w:r>
        <w:t>турой и другими сферами, где присутствует молодежь». Как отметил Г. Карташев, система государственной мол</w:t>
      </w:r>
      <w:r>
        <w:t>о</w:t>
      </w:r>
      <w:r>
        <w:t>дежной политики в регионе настроена на массовое вовл</w:t>
      </w:r>
      <w:r>
        <w:t>е</w:t>
      </w:r>
      <w:r>
        <w:t>чение молодых людей в многообразную общественную жизнь и строится по принципу разделения целевой ауд</w:t>
      </w:r>
      <w:r>
        <w:t>и</w:t>
      </w:r>
      <w:r>
        <w:t>тории на четыре группы: две из них сформированы по возрастному цензу, две — по предпочтениям. В этой связке реализуется 4 региональные программы. Програ</w:t>
      </w:r>
      <w:r>
        <w:t>м</w:t>
      </w:r>
      <w:r>
        <w:t>ма «Команда эффективных решений» направлена на р</w:t>
      </w:r>
      <w:r>
        <w:t>а</w:t>
      </w:r>
      <w:r>
        <w:t>боту с выпускниками профессиональных учебных завед</w:t>
      </w:r>
      <w:r>
        <w:t>е</w:t>
      </w:r>
      <w:r>
        <w:t>ний, молодыми специалистами. Посредством программы «Школа активного действия» социальному проектиров</w:t>
      </w:r>
      <w:r>
        <w:t>а</w:t>
      </w:r>
      <w:r>
        <w:t>нию обучаются школьники. Программа «Территория творчества» разработана для всех тех, кому интересно петь, танцевать, рисовать... А программа «Волонтеры» — для неравнодушных. О том, как мероприятия этих пр</w:t>
      </w:r>
      <w:r>
        <w:t>о</w:t>
      </w:r>
      <w:r>
        <w:t>грамм отразились на жизни территорий, а также о своих собственных находках в молодежной политике, рассказ</w:t>
      </w:r>
      <w:r>
        <w:t>а</w:t>
      </w:r>
      <w:r>
        <w:t>ли коллегам представители города Томска и ЗАТО Севе</w:t>
      </w:r>
      <w:r>
        <w:t>р</w:t>
      </w:r>
      <w:r>
        <w:t>ска. Подходы и принимаемые решения в чем-то схожи, где-то разнятся. В каких-то случаях методы работы о</w:t>
      </w:r>
      <w:r>
        <w:t>п</w:t>
      </w:r>
      <w:r>
        <w:t>равданы, а в каких-то случаях можно поспорить. Но в одном участники встречи сошлись единодушно: эффект от молодежной политики очень отложен, ее «продукт» можно получить лишь через годы и десятилетия. И по большому счету, молодежная политика — это политика кадровая, если хотите — это политика конкурентоспосо</w:t>
      </w:r>
      <w:r>
        <w:t>б</w:t>
      </w:r>
      <w:r>
        <w:t>ности страны.</w:t>
      </w:r>
    </w:p>
    <w:p w:rsidR="005C0D53" w:rsidRDefault="005C0D53" w:rsidP="005C0D53">
      <w:pPr>
        <w:pStyle w:val="aa"/>
      </w:pPr>
      <w:bookmarkStart w:id="177" w:name="_Toc463954698"/>
      <w:r>
        <w:t>— Правовая «новостройка»</w:t>
      </w:r>
      <w:bookmarkEnd w:id="177"/>
    </w:p>
    <w:p w:rsidR="005C0D53" w:rsidRDefault="005C0D53" w:rsidP="005C0D53">
      <w:pPr>
        <w:pStyle w:val="ab"/>
      </w:pPr>
      <w:r>
        <w:t>В конце сентября на площадке Совета муниципальных образований Томской области прошел однодневный с</w:t>
      </w:r>
      <w:r>
        <w:t>е</w:t>
      </w:r>
      <w:r>
        <w:t>минар, посвященный масштабным изменениям, которые претерпело в текущем году градостроительное законод</w:t>
      </w:r>
      <w:r>
        <w:t>а</w:t>
      </w:r>
      <w:r>
        <w:t>тельство Российской Федерации. В программу семинара были включены выступления сотрудников регионального Департамента архитектуры и строительства, а также Управления Федеральной службы государственной рег</w:t>
      </w:r>
      <w:r>
        <w:t>и</w:t>
      </w:r>
      <w:r>
        <w:lastRenderedPageBreak/>
        <w:t>страции, кадастра и картографии по Томской области. Роль модератора взял на себя Юрий Недоговоров — председатель Комитета по архитектуре и градостроител</w:t>
      </w:r>
      <w:r>
        <w:t>ь</w:t>
      </w:r>
      <w:r>
        <w:t>ству Департамента архитектуры и строительства. С нач</w:t>
      </w:r>
      <w:r>
        <w:t>а</w:t>
      </w:r>
      <w:r>
        <w:t>ла года было принято девять федеральных законов, кот</w:t>
      </w:r>
      <w:r>
        <w:t>о</w:t>
      </w:r>
      <w:r>
        <w:t>рые внесли целый ряд существенных изменения в Град</w:t>
      </w:r>
      <w:r>
        <w:t>о</w:t>
      </w:r>
      <w:r>
        <w:t>строительный кодекс. Часть из них вступили в силу в и</w:t>
      </w:r>
      <w:r>
        <w:t>ю</w:t>
      </w:r>
      <w:r>
        <w:t>ле, часть — в сентябре, некоторые станут актуальными в следующем году. Так, в Кодексе появилась новая глава, регулирующая ценообразование и сметное нормирование в области градостроительной деятельности, введены н</w:t>
      </w:r>
      <w:r>
        <w:t>о</w:t>
      </w:r>
      <w:r>
        <w:t>вые нормы, касающиеся проектной документации п</w:t>
      </w:r>
      <w:r>
        <w:t>о</w:t>
      </w:r>
      <w:r>
        <w:t>вторного использования и модифицированной проектной документации. Теперь на федеральном уровне будет со</w:t>
      </w:r>
      <w:r>
        <w:t>з</w:t>
      </w:r>
      <w:r>
        <w:t>дан Единый реестр экспертных заключений, содержащий систематизированные сведения обо всех заключениях государственной и негосударственной экспертизы. Также упрощена процедура выдачи разрешений на строительс</w:t>
      </w:r>
      <w:r>
        <w:t>т</w:t>
      </w:r>
      <w:r>
        <w:t>во и на ввод объектов в эксплуатацию, внесены измен</w:t>
      </w:r>
      <w:r>
        <w:t>е</w:t>
      </w:r>
      <w:r>
        <w:t>ния в ряд статей относительно саморегулируемых орган</w:t>
      </w:r>
      <w:r>
        <w:t>и</w:t>
      </w:r>
      <w:r>
        <w:t>заций. Согласно поправкам, вступающим в силу в 2017 году, градостроительный план земельного участка выв</w:t>
      </w:r>
      <w:r>
        <w:t>о</w:t>
      </w:r>
      <w:r>
        <w:t>дится из состава документации по планировке территории и становится элементом информационной системы обе</w:t>
      </w:r>
      <w:r>
        <w:t>с</w:t>
      </w:r>
      <w:r>
        <w:t>печения градостроительной деятельности. При этом, срок действия градостроительного плана земельного участка ограничивается тремя годами. С начала следующего года предусмотрены две схемы комплексного развития терр</w:t>
      </w:r>
      <w:r>
        <w:t>и</w:t>
      </w:r>
      <w:r>
        <w:t>тории: по инициативе правообладателя земельного учас</w:t>
      </w:r>
      <w:r>
        <w:t>т</w:t>
      </w:r>
      <w:r>
        <w:t>ка или объекта недвижимости на этом участке или по инициативе органа местного самоуправления. Станет возможным включать в правила землепользования и з</w:t>
      </w:r>
      <w:r>
        <w:t>а</w:t>
      </w:r>
      <w:r>
        <w:t>стройки объекты федерального, регионального и местн</w:t>
      </w:r>
      <w:r>
        <w:t>о</w:t>
      </w:r>
      <w:r>
        <w:t>го значения (за исключением линейных объектов), нах</w:t>
      </w:r>
      <w:r>
        <w:t>о</w:t>
      </w:r>
      <w:r>
        <w:t>дящихся на территории муниципалитета, без проведения публичных слушаний. Ю. Недоговоров акцентировал внимание слушателей на том, что готовиться к указанным преобразованиям муниципалитетам надо уже сегодня. До конца года необходимо определиться с наличием терр</w:t>
      </w:r>
      <w:r>
        <w:t>и</w:t>
      </w:r>
      <w:r>
        <w:t>торий под комплексное устойчивое развитие в границах каждого поселения, и, соответственно, внести необход</w:t>
      </w:r>
      <w:r>
        <w:t>и</w:t>
      </w:r>
      <w:r>
        <w:t>мые изменения в правила землепользования и застройки. При этом всю публичную информацию не забыть разме</w:t>
      </w:r>
      <w:r>
        <w:t>с</w:t>
      </w:r>
      <w:r>
        <w:t>тить на своих сайтах.</w:t>
      </w:r>
    </w:p>
    <w:p w:rsidR="00664A9C" w:rsidRDefault="00664A9C">
      <w:pPr>
        <w:pStyle w:val="af1"/>
      </w:pPr>
      <w:bookmarkStart w:id="178" w:name="_Toc463954699"/>
      <w:r>
        <w:t>Томск</w:t>
      </w:r>
      <w:bookmarkEnd w:id="173"/>
      <w:bookmarkEnd w:id="178"/>
    </w:p>
    <w:p w:rsidR="009C6C41" w:rsidRDefault="009C6C41" w:rsidP="009C6C41">
      <w:pPr>
        <w:pStyle w:val="aa"/>
      </w:pPr>
      <w:bookmarkStart w:id="179" w:name="_Toc463954700"/>
      <w:r>
        <w:t>— Город присоединился к межрегиональной программе по профилактике насилия в отношении женщин и детей</w:t>
      </w:r>
      <w:bookmarkEnd w:id="179"/>
    </w:p>
    <w:p w:rsidR="009C6C41" w:rsidRDefault="009C6C41" w:rsidP="009C6C41">
      <w:pPr>
        <w:pStyle w:val="ab"/>
      </w:pPr>
      <w:r>
        <w:t>Заместитель мэра Томска Татьяна Домнич вошла в состав экспертной группы по разработке стандартов и регламе</w:t>
      </w:r>
      <w:r>
        <w:t>н</w:t>
      </w:r>
      <w:r>
        <w:t>тов оказания помощи пострадавшим от насилия женщ</w:t>
      </w:r>
      <w:r>
        <w:t>и</w:t>
      </w:r>
      <w:r>
        <w:t>нам и детям. Совещание экспертной группы прошло н</w:t>
      </w:r>
      <w:r>
        <w:t>а</w:t>
      </w:r>
      <w:r>
        <w:t>кануне в Москве. В рамках этого события десять росси</w:t>
      </w:r>
      <w:r>
        <w:t>й</w:t>
      </w:r>
      <w:r>
        <w:t>ских регионов, в том числе и Томск, заявили о своем уч</w:t>
      </w:r>
      <w:r>
        <w:t>а</w:t>
      </w:r>
      <w:r>
        <w:t>стии в трехлетней программы «Профилактика насилия в отношении женщин и детей». Программа предполагает разработку единых стандартов оказания помощи и нал</w:t>
      </w:r>
      <w:r>
        <w:t>а</w:t>
      </w:r>
      <w:r>
        <w:t>живание межведомственного взаимодействия для реаг</w:t>
      </w:r>
      <w:r>
        <w:t>и</w:t>
      </w:r>
      <w:r>
        <w:t>рования на случаи насилия в отношении женщин и детей. В течение трех лет в каждом из регионов-участников пр</w:t>
      </w:r>
      <w:r>
        <w:t>о</w:t>
      </w:r>
      <w:r>
        <w:t>граммы будут приняты меры по совершенствованию си</w:t>
      </w:r>
      <w:r>
        <w:t>с</w:t>
      </w:r>
      <w:r>
        <w:t>темы оказания помощи пережившим насилие женщинам и детям. Для специалистов в этой области пройдет обуч</w:t>
      </w:r>
      <w:r>
        <w:t>е</w:t>
      </w:r>
      <w:r>
        <w:t>ние, а помогающие жертвам насилия некоммерческие организации получат помощь местных властей. Еще о</w:t>
      </w:r>
      <w:r>
        <w:t>д</w:t>
      </w:r>
      <w:r>
        <w:t>ним мероприятием программы станет реализация инфо</w:t>
      </w:r>
      <w:r>
        <w:t>р</w:t>
      </w:r>
      <w:r>
        <w:lastRenderedPageBreak/>
        <w:t>мационной кампании, которая расскажет населению о существующей проблеме насилия в отношении женщин и детей. «В России до сих пор насилие в отношении же</w:t>
      </w:r>
      <w:r>
        <w:t>н</w:t>
      </w:r>
      <w:r>
        <w:t>щин и детей остается очень распространенным явлением, — отметила заммэра Томска Т. Домнич. — До сих пор общество не готово открыто обсуждать эту проблему. Жертвы насилия предпочитают не придавать огласке произошедшее и редко обращаются за помощью. Измен</w:t>
      </w:r>
      <w:r>
        <w:t>е</w:t>
      </w:r>
      <w:r>
        <w:t>ние отношения к проблеме насилия в обществе, проф</w:t>
      </w:r>
      <w:r>
        <w:t>и</w:t>
      </w:r>
      <w:r>
        <w:t>лактика и своевременно оказанная поддержка может з</w:t>
      </w:r>
      <w:r>
        <w:t>а</w:t>
      </w:r>
      <w:r>
        <w:t>щитить женщин и детей и минимизировать последствия этой проблемы». Для Томска первым шагом участия в программе станет включение в проект по оказанию бе</w:t>
      </w:r>
      <w:r>
        <w:t>с</w:t>
      </w:r>
      <w:r>
        <w:t>платной психологической помощи детям и подросткам, пережившим насилие. Этот проект организации «Врачи детям» работает на протяжении вот уже трех лет. Бе</w:t>
      </w:r>
      <w:r>
        <w:t>с</w:t>
      </w:r>
      <w:r>
        <w:t>платные онлайн-консультации на сайте ПомощьРядом.рф проводят профессиональные психологи и студенты пр</w:t>
      </w:r>
      <w:r>
        <w:t>о</w:t>
      </w:r>
      <w:r>
        <w:t>фильных факультетов. За три года волонтеры смогли п</w:t>
      </w:r>
      <w:r>
        <w:t>о</w:t>
      </w:r>
      <w:r>
        <w:t>мочь более чем 3000 несовершеннолетних. Организаторы программы заявили о готовности обучить молодых пс</w:t>
      </w:r>
      <w:r>
        <w:t>и</w:t>
      </w:r>
      <w:r>
        <w:t>хологов из Томска по программе «Основы консультир</w:t>
      </w:r>
      <w:r>
        <w:t>о</w:t>
      </w:r>
      <w:r>
        <w:t>вания детей и подростков с использованием средств о</w:t>
      </w:r>
      <w:r>
        <w:t>н</w:t>
      </w:r>
      <w:r>
        <w:t>лайн-коммуникации». Программа будет реализована с</w:t>
      </w:r>
      <w:r>
        <w:t>о</w:t>
      </w:r>
      <w:r>
        <w:t>вместно с Томским государственным университетом, к</w:t>
      </w:r>
      <w:r>
        <w:t>о</w:t>
      </w:r>
      <w:r>
        <w:t>торый отобрал для участия в обучении лучших студентов психологического факультета. По завершении курса т</w:t>
      </w:r>
      <w:r>
        <w:t>о</w:t>
      </w:r>
      <w:r>
        <w:t>мичи смогут присоединиться стать консультантами для нуждающихся в помощи детей и подростков. Для свед</w:t>
      </w:r>
      <w:r>
        <w:t>е</w:t>
      </w:r>
      <w:r>
        <w:t>ния: сайт «ПомощьРядом.РФ» создан и поддерживается в рамках направления «Помощь детям, пострадавшим от насилия» санкт-петербургской общественной организац</w:t>
      </w:r>
      <w:r>
        <w:t>и</w:t>
      </w:r>
      <w:r>
        <w:t>ей «Врачи детям».</w:t>
      </w:r>
    </w:p>
    <w:p w:rsidR="00167525" w:rsidRDefault="00167525" w:rsidP="00167525">
      <w:pPr>
        <w:pStyle w:val="aa"/>
      </w:pPr>
      <w:bookmarkStart w:id="180" w:name="_Toc463954701"/>
      <w:r>
        <w:t>— Первые участники программы по переселению инвал</w:t>
      </w:r>
      <w:r>
        <w:t>и</w:t>
      </w:r>
      <w:r>
        <w:t>дов на первые этажи начали получать выплаты</w:t>
      </w:r>
      <w:bookmarkEnd w:id="180"/>
    </w:p>
    <w:p w:rsidR="00167525" w:rsidRDefault="00167525" w:rsidP="00167525">
      <w:pPr>
        <w:pStyle w:val="ab"/>
      </w:pPr>
      <w:r>
        <w:t>Мера социальной поддержки разработана в 2015 году а</w:t>
      </w:r>
      <w:r>
        <w:t>д</w:t>
      </w:r>
      <w:r>
        <w:t>министрацией Томска по поручению мэра Ивана Кляйна. В 2016 году свое право на получение выплаты подтверд</w:t>
      </w:r>
      <w:r>
        <w:t>и</w:t>
      </w:r>
      <w:r>
        <w:t>ли девять претендентов. Согласно условиям, это инвал</w:t>
      </w:r>
      <w:r>
        <w:t>и</w:t>
      </w:r>
      <w:r>
        <w:t>ды I и II группы с нарушением функций опорно-двигательного аппарата и семьи, имеющие детей-инвалидов с нарушением функций опорно-двигательного аппарата. В рамках оказания этой меры социальной по</w:t>
      </w:r>
      <w:r>
        <w:t>д</w:t>
      </w:r>
      <w:r>
        <w:t>держки, им предоставляется единовременная денежная выплата для смены своего жилья на квартиру, распол</w:t>
      </w:r>
      <w:r>
        <w:t>о</w:t>
      </w:r>
      <w:r>
        <w:t>женную на первом этаже или выше первого этажа, но в доме, оснащенном пандусом и грузопассажирским ли</w:t>
      </w:r>
      <w:r>
        <w:t>ф</w:t>
      </w:r>
      <w:r>
        <w:t>том. Выплата составляет до 500 тыс. руб., но точный ее размер в каждом случае определяется индивидуально — в зависимости от разницы в стоимостях продаваемого и приобретаемого жилого помещения. Мера поддержки также предусматривает получение до 20 тыс. руб. в кач</w:t>
      </w:r>
      <w:r>
        <w:t>е</w:t>
      </w:r>
      <w:r>
        <w:t>стве компенсации оплаты услуг риелтора. На оказание такой меры поддержки в 2016 году в бюджете Томска заложено 4,68 млн руб. На этой неделе первая выплата перечислена одной из участниц программы. Компенсация в стоимости проданной и приобретаемой квартиры для нее составила 495,3 тыс. руб., еще 20 тыс. руб. выплачены в качестве возмещения оплаты риелторских услуг. Еще восемь человек для получения помощи до конца года должны в течение двух месяцев завершить сделки по пр</w:t>
      </w:r>
      <w:r>
        <w:t>о</w:t>
      </w:r>
      <w:r>
        <w:t>даже своего жилья и выбрать квартиры на первых этажах.</w:t>
      </w:r>
    </w:p>
    <w:p w:rsidR="00664A9C" w:rsidRDefault="00664A9C">
      <w:pPr>
        <w:pStyle w:val="ae"/>
      </w:pPr>
      <w:bookmarkStart w:id="181" w:name="_Toc190000280"/>
      <w:bookmarkStart w:id="182" w:name="_Toc463954702"/>
      <w:r>
        <w:lastRenderedPageBreak/>
        <w:t>Челябинская область</w:t>
      </w:r>
      <w:bookmarkEnd w:id="181"/>
      <w:bookmarkEnd w:id="182"/>
    </w:p>
    <w:p w:rsidR="0058560F" w:rsidRDefault="0058560F">
      <w:pPr>
        <w:pStyle w:val="af1"/>
      </w:pPr>
      <w:bookmarkStart w:id="183" w:name="_Toc463954703"/>
      <w:r>
        <w:t>Челябинск</w:t>
      </w:r>
      <w:bookmarkEnd w:id="183"/>
    </w:p>
    <w:p w:rsidR="0058560F" w:rsidRDefault="0058560F" w:rsidP="0058560F">
      <w:pPr>
        <w:pStyle w:val="aa"/>
      </w:pPr>
      <w:bookmarkStart w:id="184" w:name="OLE_LINK15"/>
      <w:bookmarkStart w:id="185" w:name="OLE_LINK16"/>
      <w:bookmarkStart w:id="186" w:name="cheliab"/>
      <w:bookmarkStart w:id="187" w:name="_Toc463954704"/>
      <w:r>
        <w:t>— Эксперты выяснили, что нужно для развития сист</w:t>
      </w:r>
      <w:r>
        <w:t>е</w:t>
      </w:r>
      <w:r>
        <w:t>мы теплоснабжения города</w:t>
      </w:r>
      <w:bookmarkEnd w:id="187"/>
    </w:p>
    <w:bookmarkEnd w:id="184"/>
    <w:bookmarkEnd w:id="185"/>
    <w:bookmarkEnd w:id="186"/>
    <w:p w:rsidR="0058560F" w:rsidRDefault="0058560F" w:rsidP="0058560F">
      <w:pPr>
        <w:pStyle w:val="ab"/>
      </w:pPr>
      <w:r>
        <w:t>Эксперты обсудили ключевые проблемы теплоснабжения Челябинска и перспективы его развития на круглом столе, проведенном 5 октября либеральной платформой партии «Единая Россия», — в анализ ситуации включился также заместитель председателя Законодательного Собрания Константин Захаров. Константин Захаров отметил выс</w:t>
      </w:r>
      <w:r>
        <w:t>о</w:t>
      </w:r>
      <w:r>
        <w:t>кую значимость и своевременность обсуждаемых тем: привлечение инвестиций в городскую систему тепл</w:t>
      </w:r>
      <w:r>
        <w:t>о</w:t>
      </w:r>
      <w:r>
        <w:t>снабжения, повышение ее энергоэффективности. «Гла</w:t>
      </w:r>
      <w:r>
        <w:t>в</w:t>
      </w:r>
      <w:r>
        <w:t>ная задача круглого стола – поиск баланса интересов м</w:t>
      </w:r>
      <w:r>
        <w:t>е</w:t>
      </w:r>
      <w:r>
        <w:t>жду производителями тепла, сетевыми организациями, властями и потребителями. Для развития города-миллионника — это важная составляющая», — заявил, в частности, депутат. В Челябинске примерно 90 % тепл</w:t>
      </w:r>
      <w:r>
        <w:t>о</w:t>
      </w:r>
      <w:r>
        <w:t>вой энергии — это централизованная система теплосна</w:t>
      </w:r>
      <w:r>
        <w:t>б</w:t>
      </w:r>
      <w:r>
        <w:t>жения. Также действуют малые котельные, обслужива</w:t>
      </w:r>
      <w:r>
        <w:t>ю</w:t>
      </w:r>
      <w:r>
        <w:t>щие локальные зоны. Специалисты отмечают, что горо</w:t>
      </w:r>
      <w:r>
        <w:t>д</w:t>
      </w:r>
      <w:r>
        <w:t>ская система теплоснабжения характеризуется износом технологической инфраструктуры, высокими издержками и острой нехваткой инвестиций. Для выправления ситу</w:t>
      </w:r>
      <w:r>
        <w:t>а</w:t>
      </w:r>
      <w:r>
        <w:t>ции необходимо активное участие бизнеса в формате г</w:t>
      </w:r>
      <w:r>
        <w:t>о</w:t>
      </w:r>
      <w:r>
        <w:t>сударственно-частного партнерства. Реализация стратег</w:t>
      </w:r>
      <w:r>
        <w:t>и</w:t>
      </w:r>
      <w:r>
        <w:t>ческих для города инвестиционных проектов в этой сфере обеспечит ее поступательное развитие. Эта задача требует нахождения баланса интереса между всеми участниками городской системы теплоснабжения. Механизм будет р</w:t>
      </w:r>
      <w:r>
        <w:t>а</w:t>
      </w:r>
      <w:r>
        <w:t>ботать при наличии стимулирующих мер для инвесторов: благоприятной среды и неизменных правил на период инвестирования. Также участники мероприятия отметили, что в городе продолжает снижаться технологическая ди</w:t>
      </w:r>
      <w:r>
        <w:t>с</w:t>
      </w:r>
      <w:r>
        <w:t>циплина по обслуживанию тепловых сетей, так, потери подпитки (сетевой воды) за четыре года увеличились на тепловых сетях ЧКТС в 1,5 раза. МУП «ЧКТС» в 2011 году определено администрацией города единой тепл</w:t>
      </w:r>
      <w:r>
        <w:t>о</w:t>
      </w:r>
      <w:r>
        <w:t>снабжающей организацией (ЕТО), осуществляющей свою деятельность по теплоснабжению потребителей в Чел</w:t>
      </w:r>
      <w:r>
        <w:t>я</w:t>
      </w:r>
      <w:r>
        <w:t>бинске от всех источников тепловой энергии, на период до утверждения федеральным органом исполнительной власти схемы теплоснабжения. Однако схема до сих пор не утверждена. При этом платежная дисциплина ЧКТС ухудшается. Так, если на сентябрь 2012 года текущий долг МУП перед производителями тепла составлял около 330 млн руб., то на сентябрь 2015 года — уже почти 1,8 млрд. По мнению представителей компании «Фортум», переход на прямые договоры между населением и ресу</w:t>
      </w:r>
      <w:r>
        <w:t>р</w:t>
      </w:r>
      <w:r>
        <w:t>соснабжающими организациями не даст желаемого э</w:t>
      </w:r>
      <w:r>
        <w:t>ф</w:t>
      </w:r>
      <w:r>
        <w:t>фекта из-за неразрешенных правовых коллизий. И все же «Фортум» заинтересован выполнять функции ЕТО, так как в этом случае обеспечивается контроль над денежным потоком и убираются риски банкротства МУПа, обесп</w:t>
      </w:r>
      <w:r>
        <w:t>е</w:t>
      </w:r>
      <w:r>
        <w:t>чивается «декотельнизация» в зонах эффективного дейс</w:t>
      </w:r>
      <w:r>
        <w:t>т</w:t>
      </w:r>
      <w:r>
        <w:t>вия когенерационных источников (ТЭЦ), что приведет к закрытию неэффективных котельных, оптимизации управления всей системой теплоснабжения города, п</w:t>
      </w:r>
      <w:r>
        <w:t>о</w:t>
      </w:r>
      <w:r>
        <w:t>вышению надежности, понижению тарифа в зоне центр</w:t>
      </w:r>
      <w:r>
        <w:t>а</w:t>
      </w:r>
      <w:r>
        <w:t>лизованного теплоснабжения, и самое главное – откроет дорогу к инвестициям в систему теплоснабжения. Уст</w:t>
      </w:r>
      <w:r>
        <w:t>а</w:t>
      </w:r>
      <w:r>
        <w:t>новка индивидуальных тепловых пунктов (ИТП) даст экономию в 25-30 %. ИТП повышает комфортность пр</w:t>
      </w:r>
      <w:r>
        <w:t>о</w:t>
      </w:r>
      <w:r>
        <w:t>живания: обеспечивает отсутствие перетопов, операти</w:t>
      </w:r>
      <w:r>
        <w:t>в</w:t>
      </w:r>
      <w:r>
        <w:t xml:space="preserve">ную регулировку температуры теплоносителя вторичного </w:t>
      </w:r>
      <w:r>
        <w:lastRenderedPageBreak/>
        <w:t>контура. Ряд энергосберегающих мероприятий в доме даст экономию еще около 20 %. Достигаемая эффекти</w:t>
      </w:r>
      <w:r>
        <w:t>в</w:t>
      </w:r>
      <w:r>
        <w:t>ность (до 50 % вырабатываемого тепла) может стать о</w:t>
      </w:r>
      <w:r>
        <w:t>с</w:t>
      </w:r>
      <w:r>
        <w:t>новой для инвестиций в систему ЕТО. Муниципалитеты видят риски в том, что теплогенерирующая компания (ТГК), имея статус ЕТО, могут чрезмерно монополизир</w:t>
      </w:r>
      <w:r>
        <w:t>о</w:t>
      </w:r>
      <w:r>
        <w:t>вать хозяйственную деятельность в системе теплоснабж</w:t>
      </w:r>
      <w:r>
        <w:t>е</w:t>
      </w:r>
      <w:r>
        <w:t>ния Челябинска, поэтому оптимальным решением могло бы стать создание совместного с городскими властями предприятия (по аналогии Екатеринбурга) и наделение его статусом ЕТО. Данная структура станет единым це</w:t>
      </w:r>
      <w:r>
        <w:t>н</w:t>
      </w:r>
      <w:r>
        <w:t>тром ответственности за теплоснабжение во всем городе, обеспечит единый тариф на тепло для потребителей гор</w:t>
      </w:r>
      <w:r>
        <w:t>о</w:t>
      </w:r>
      <w:r>
        <w:t>да, а также даст значимые экономические эффекты для потребителей и бюджета, полагают эксперты. Экономия за счет эффекта масштаба, по данным «Фортума», могла бы составить до 2 млрд руб. в течение пяти лет.</w:t>
      </w:r>
    </w:p>
    <w:p w:rsidR="00D75385" w:rsidRDefault="00D75385">
      <w:pPr>
        <w:pStyle w:val="ae"/>
      </w:pPr>
      <w:bookmarkStart w:id="188" w:name="_Toc190000288"/>
      <w:bookmarkStart w:id="189" w:name="_Toc463954705"/>
      <w:r>
        <w:t>Севастополь</w:t>
      </w:r>
      <w:bookmarkEnd w:id="189"/>
    </w:p>
    <w:p w:rsidR="00D75385" w:rsidRDefault="00D75385" w:rsidP="00D75385">
      <w:pPr>
        <w:pStyle w:val="aa"/>
      </w:pPr>
      <w:bookmarkStart w:id="190" w:name="_Toc463954706"/>
      <w:r>
        <w:t>— В городе завершилось формирование органов местного самоуправления</w:t>
      </w:r>
      <w:bookmarkEnd w:id="190"/>
    </w:p>
    <w:p w:rsidR="00D75385" w:rsidRDefault="00D75385" w:rsidP="00D75385">
      <w:pPr>
        <w:pStyle w:val="ab"/>
      </w:pPr>
      <w:r>
        <w:t>В Севастополе завершилось формирование государстве</w:t>
      </w:r>
      <w:r>
        <w:t>н</w:t>
      </w:r>
      <w:r>
        <w:t>ных органов местного самоуправления. На этой неделе прошли заседания в 10 муниципальных советах города, где были избраны новые председатели и их заместители. Стали известны имена всех руководителей муниципал</w:t>
      </w:r>
      <w:r>
        <w:t>ь</w:t>
      </w:r>
      <w:r>
        <w:t>ных округов. В течение последних двух лет Ленинским муниципалитетом руководила Лариса Мельник. Она ра</w:t>
      </w:r>
      <w:r>
        <w:t>с</w:t>
      </w:r>
      <w:r>
        <w:t>сказала о том, как изменятся полномочия районов. Л. Мельник, председатель Совета Ленинского муниц</w:t>
      </w:r>
      <w:r>
        <w:t>и</w:t>
      </w:r>
      <w:r>
        <w:t>пального округа Севастополя (2014-2016 гг.): «Мы попр</w:t>
      </w:r>
      <w:r>
        <w:t>о</w:t>
      </w:r>
      <w:r>
        <w:t>сили у Правительства передать нам полномочия в части благоустройства. Мы нашли понимание, вплоть до ремо</w:t>
      </w:r>
      <w:r>
        <w:t>н</w:t>
      </w:r>
      <w:r>
        <w:t>та внутриквартальных дорог. Кроме того, большое знач</w:t>
      </w:r>
      <w:r>
        <w:t>е</w:t>
      </w:r>
      <w:r>
        <w:t>ние будут для нас вопросы опеки и попечительства, чего у нас тоже не было, это очень важный аспект на сегодня</w:t>
      </w:r>
      <w:r>
        <w:t>ш</w:t>
      </w:r>
      <w:r>
        <w:t>ний момент» Раньше исполнение городского бюджета было централизованным, а с 1 января 2017 года муниц</w:t>
      </w:r>
      <w:r>
        <w:t>и</w:t>
      </w:r>
      <w:r>
        <w:t>пальные образования возьмут часть обязательств на себя. Только Ленинский округ рассчитывает на сумму в 200 млн.</w:t>
      </w:r>
    </w:p>
    <w:p w:rsidR="00664A9C" w:rsidRDefault="00664A9C">
      <w:pPr>
        <w:pStyle w:val="ae"/>
      </w:pPr>
      <w:bookmarkStart w:id="191" w:name="_Toc463954707"/>
      <w:r>
        <w:t>Ханты-Мансийский автономный округ</w:t>
      </w:r>
      <w:bookmarkEnd w:id="188"/>
      <w:bookmarkEnd w:id="191"/>
    </w:p>
    <w:p w:rsidR="00664A9C" w:rsidRDefault="00664A9C">
      <w:pPr>
        <w:pStyle w:val="af1"/>
      </w:pPr>
      <w:bookmarkStart w:id="192" w:name="_Toc190000300"/>
      <w:bookmarkStart w:id="193" w:name="_Toc463954708"/>
      <w:r>
        <w:t>Ханты-Мансийск</w:t>
      </w:r>
      <w:bookmarkEnd w:id="192"/>
      <w:bookmarkEnd w:id="193"/>
    </w:p>
    <w:p w:rsidR="0049161A" w:rsidRDefault="0049161A" w:rsidP="0049161A">
      <w:pPr>
        <w:pStyle w:val="aa"/>
      </w:pPr>
      <w:bookmarkStart w:id="194" w:name="_Toc463954709"/>
      <w:r>
        <w:t>— В городе увеличивается число пользователей Порт</w:t>
      </w:r>
      <w:r>
        <w:t>а</w:t>
      </w:r>
      <w:r>
        <w:t>лом госуслуг</w:t>
      </w:r>
      <w:bookmarkEnd w:id="194"/>
    </w:p>
    <w:p w:rsidR="0049161A" w:rsidRDefault="0049161A" w:rsidP="0049161A">
      <w:pPr>
        <w:pStyle w:val="ab"/>
      </w:pPr>
      <w:r>
        <w:t>Всё больше горожан окружной столицы пользуются По</w:t>
      </w:r>
      <w:r>
        <w:t>р</w:t>
      </w:r>
      <w:r>
        <w:t>талом государственных услуг. Многие уже успели оц</w:t>
      </w:r>
      <w:r>
        <w:t>е</w:t>
      </w:r>
      <w:r>
        <w:t>нить все плюсы данного проекта. В среднем весь процесс регистрации на Портале госуслуг занимает не более 7-10 минут. После регистрации или подтверждения учетной записи любой гражданин сразу может обращаться на по</w:t>
      </w:r>
      <w:r>
        <w:t>р</w:t>
      </w:r>
      <w:r>
        <w:t>тал для получения тех или иных услуг в электронном в</w:t>
      </w:r>
      <w:r>
        <w:t>и</w:t>
      </w:r>
      <w:r>
        <w:t>де. Сотрудники Центров поддержки пользователей ко</w:t>
      </w:r>
      <w:r>
        <w:t>н</w:t>
      </w:r>
      <w:r>
        <w:t>сультируют граждан по вопросам использования Портала, помогают зарегистрироваться, подтверждают учетную запись. «Помимо регистрации на портале госуслуг, гор</w:t>
      </w:r>
      <w:r>
        <w:t>о</w:t>
      </w:r>
      <w:r>
        <w:t>жанам объясняют, как получать в электронном виде на</w:t>
      </w:r>
      <w:r>
        <w:t>и</w:t>
      </w:r>
      <w:r>
        <w:t>более востребованные услуги, — говорит начальник управления информатизации Администрации города Ха</w:t>
      </w:r>
      <w:r>
        <w:t>н</w:t>
      </w:r>
      <w:r>
        <w:t>ты-Мансийска, Пётр Максимчук. — Одной из самых во</w:t>
      </w:r>
      <w:r>
        <w:t>с</w:t>
      </w:r>
      <w:r>
        <w:t>требованных у граждан является услуга «Предоставление информации о текущей успеваемости учащегося, ведение электронного дневника и электронного журнала успева</w:t>
      </w:r>
      <w:r>
        <w:t>е</w:t>
      </w:r>
      <w:r>
        <w:t xml:space="preserve">мости». Стоит отметить, что только за один день работы </w:t>
      </w:r>
      <w:r>
        <w:lastRenderedPageBreak/>
        <w:t>Центров поддержки пользователей на избирательных пунктах в Ханты-Мансийске на Портале госуслуг зарег</w:t>
      </w:r>
      <w:r>
        <w:t>и</w:t>
      </w:r>
      <w:r>
        <w:t>стрировались и подтвердили личность около 400 человек, и ещё почти 1000 горожан получили консультацию по получению услуг в электронном виде, а также смогли оценить достоинства ЕПГУ. По вопросам регистрации, подтверждения личности, восстановления доступа и п</w:t>
      </w:r>
      <w:r>
        <w:t>о</w:t>
      </w:r>
      <w:r>
        <w:t>лучения консультаций на Портале госуслуг можно обр</w:t>
      </w:r>
      <w:r>
        <w:t>а</w:t>
      </w:r>
      <w:r>
        <w:t>щаться в Центры поддержки пользователей Портала г</w:t>
      </w:r>
      <w:r>
        <w:t>о</w:t>
      </w:r>
      <w:r>
        <w:t>суслуг.</w:t>
      </w:r>
    </w:p>
    <w:p w:rsidR="0033293E" w:rsidRDefault="0033293E" w:rsidP="0033293E">
      <w:pPr>
        <w:pStyle w:val="aa"/>
      </w:pPr>
      <w:bookmarkStart w:id="195" w:name="_Toc463954710"/>
      <w:r>
        <w:t xml:space="preserve">— </w:t>
      </w:r>
      <w:r>
        <w:rPr>
          <w:rStyle w:val="apple-converted-space"/>
          <w:color w:val="504F48"/>
          <w:sz w:val="23"/>
          <w:szCs w:val="23"/>
        </w:rPr>
        <w:t xml:space="preserve">В </w:t>
      </w:r>
      <w:r>
        <w:t>администрации рассказали, как устроен городской бюджет</w:t>
      </w:r>
      <w:bookmarkEnd w:id="195"/>
    </w:p>
    <w:p w:rsidR="0033293E" w:rsidRDefault="0033293E" w:rsidP="0033293E">
      <w:pPr>
        <w:pStyle w:val="ab"/>
      </w:pPr>
      <w:r>
        <w:t>В Департаменте управления финансами окружного це</w:t>
      </w:r>
      <w:r>
        <w:t>н</w:t>
      </w:r>
      <w:r>
        <w:t>тра встречали гостей. Там прошёл «День открытых дв</w:t>
      </w:r>
      <w:r>
        <w:t>е</w:t>
      </w:r>
      <w:r>
        <w:t>рей» с целью повышения финансовой грамотности гор</w:t>
      </w:r>
      <w:r>
        <w:t>о</w:t>
      </w:r>
      <w:r>
        <w:t>жан. Пообщаться с сотрудниками ведомства пришли ст</w:t>
      </w:r>
      <w:r>
        <w:t>у</w:t>
      </w:r>
      <w:r>
        <w:t>денты 4 курса Института менеджмента и экономики Югорского государственного университета. «Встреча прошла в оживлённой атмосфере. Общение с такой заи</w:t>
      </w:r>
      <w:r>
        <w:t>н</w:t>
      </w:r>
      <w:r>
        <w:t>тересованной, неравнодушной и грамотной молодёжью очень порадовала финансистов. Именно таких специал</w:t>
      </w:r>
      <w:r>
        <w:t>и</w:t>
      </w:r>
      <w:r>
        <w:t>стов хотелось бы видеть в кадровом резерве органов м</w:t>
      </w:r>
      <w:r>
        <w:t>е</w:t>
      </w:r>
      <w:r>
        <w:t>стного самоуправления», - отметила заместитель дире</w:t>
      </w:r>
      <w:r>
        <w:t>к</w:t>
      </w:r>
      <w:r>
        <w:t>тора Департамента по доходам и кредитным отношениям Администрации города Ирина Снисаренко. Специалисты Департамента рассказали студентам об истории учрежд</w:t>
      </w:r>
      <w:r>
        <w:t>е</w:t>
      </w:r>
      <w:r>
        <w:t>ния, его структуре и задачах, но основная информация была о работе по мобилизации доходов в городской бю</w:t>
      </w:r>
      <w:r>
        <w:t>д</w:t>
      </w:r>
      <w:r>
        <w:t>жет, о практике привлечения муниципалитетом заемных банковских средств и их расходовании. Также, ребят и</w:t>
      </w:r>
      <w:r>
        <w:t>н</w:t>
      </w:r>
      <w:r>
        <w:t>тересовали вопросы межбюджетных отношений города Ханты-Мансийска с Ханты-Мансийским автономным округом — Югрой, сбалансированности бюджета. Бол</w:t>
      </w:r>
      <w:r>
        <w:t>ь</w:t>
      </w:r>
      <w:r>
        <w:t>шой интерес у ребят вызвали механизмы формирования бюджета и реализации муниципальных программ, вли</w:t>
      </w:r>
      <w:r>
        <w:t>я</w:t>
      </w:r>
      <w:r>
        <w:t>ние кризисного времени на данные процессы. В ходе ра</w:t>
      </w:r>
      <w:r>
        <w:t>з</w:t>
      </w:r>
      <w:r>
        <w:t>говора были затронуты и стратегические направления развития города - обеспечение образовательными объе</w:t>
      </w:r>
      <w:r>
        <w:t>к</w:t>
      </w:r>
      <w:r>
        <w:t>тами, освоение новых микрорайонов. Кроме того, обсуд</w:t>
      </w:r>
      <w:r>
        <w:t>и</w:t>
      </w:r>
      <w:r>
        <w:t>ли более узкие темы. Например, развернулась дискуссия о том, должны ли услуги, представляемые муниципальн</w:t>
      </w:r>
      <w:r>
        <w:t>ы</w:t>
      </w:r>
      <w:r>
        <w:t>ми учреждениями в области спорта, быть бесплатными для горожан. Стоит отметить, что в прошлом году фина</w:t>
      </w:r>
      <w:r>
        <w:t>н</w:t>
      </w:r>
      <w:r>
        <w:t>систы встречались с дошколятами. Они приходили в де</w:t>
      </w:r>
      <w:r>
        <w:t>т</w:t>
      </w:r>
      <w:r>
        <w:t>ские сады и рассказывали детям, что такое бюджет.</w:t>
      </w:r>
    </w:p>
    <w:p w:rsidR="00664A9C" w:rsidRDefault="00664A9C">
      <w:pPr>
        <w:pStyle w:val="ae"/>
      </w:pPr>
      <w:bookmarkStart w:id="196" w:name="_Toc190000302"/>
      <w:bookmarkStart w:id="197" w:name="_Toc463954711"/>
      <w:r>
        <w:t>Ямало-Ненецкий автономный округ</w:t>
      </w:r>
      <w:bookmarkEnd w:id="196"/>
      <w:bookmarkEnd w:id="197"/>
    </w:p>
    <w:p w:rsidR="00707B74" w:rsidRDefault="00707B74" w:rsidP="00707B74">
      <w:pPr>
        <w:pStyle w:val="aa"/>
      </w:pPr>
      <w:bookmarkStart w:id="198" w:name="OLE_LINK17"/>
      <w:bookmarkStart w:id="199" w:name="OLE_LINK18"/>
      <w:bookmarkStart w:id="200" w:name="yamal"/>
      <w:bookmarkStart w:id="201" w:name="_Toc463954712"/>
      <w:r>
        <w:t>— Новое жилье строится во всех муниципалитетах ар</w:t>
      </w:r>
      <w:r>
        <w:t>к</w:t>
      </w:r>
      <w:r>
        <w:t>тического региона</w:t>
      </w:r>
      <w:bookmarkEnd w:id="201"/>
    </w:p>
    <w:bookmarkEnd w:id="198"/>
    <w:bookmarkEnd w:id="199"/>
    <w:bookmarkEnd w:id="200"/>
    <w:p w:rsidR="00707B74" w:rsidRDefault="00707B74" w:rsidP="00707B74">
      <w:pPr>
        <w:pStyle w:val="ab"/>
      </w:pPr>
      <w:r>
        <w:t>С начала года в ЯНАО введено 1387 новых квартир о</w:t>
      </w:r>
      <w:r>
        <w:t>б</w:t>
      </w:r>
      <w:r>
        <w:t xml:space="preserve">щей площадью 86,1 тыс. </w:t>
      </w:r>
      <w:r w:rsidR="009653E3">
        <w:t xml:space="preserve">кв. </w:t>
      </w:r>
      <w:r>
        <w:t>м. Из общего количества вв</w:t>
      </w:r>
      <w:r>
        <w:t>е</w:t>
      </w:r>
      <w:r>
        <w:t xml:space="preserve">денных площадей 12,5 тыс. </w:t>
      </w:r>
      <w:r w:rsidR="009653E3">
        <w:t xml:space="preserve">кв. </w:t>
      </w:r>
      <w:r>
        <w:t>м составили объекты и</w:t>
      </w:r>
      <w:r>
        <w:t>н</w:t>
      </w:r>
      <w:r>
        <w:t>дивидуального жилищного строительства (94 новых час</w:t>
      </w:r>
      <w:r>
        <w:t>т</w:t>
      </w:r>
      <w:r>
        <w:t>ных жилых дома в округе).</w:t>
      </w:r>
      <w:r w:rsidR="009653E3">
        <w:t xml:space="preserve"> </w:t>
      </w:r>
      <w:r>
        <w:t>Лидирующие позиции по к</w:t>
      </w:r>
      <w:r>
        <w:t>о</w:t>
      </w:r>
      <w:r>
        <w:t>личеству введенных площадей в 2016 году по-прежнему занимает Новый Уренгой, здесь строители ввели в эк</w:t>
      </w:r>
      <w:r>
        <w:t>с</w:t>
      </w:r>
      <w:r>
        <w:t xml:space="preserve">плуатацию 429 квартир общей площадью 21,5 тыс. </w:t>
      </w:r>
      <w:r w:rsidR="009653E3">
        <w:t xml:space="preserve">кв. </w:t>
      </w:r>
      <w:r>
        <w:t>м.</w:t>
      </w:r>
      <w:r w:rsidR="009653E3">
        <w:t xml:space="preserve"> </w:t>
      </w:r>
      <w:r>
        <w:t xml:space="preserve">В Пуровском районе с начала года </w:t>
      </w:r>
      <w:r w:rsidR="009653E3">
        <w:t>построено и введено 16,3 тыс. кв. м</w:t>
      </w:r>
      <w:r>
        <w:t xml:space="preserve"> жилья, это 268 новых благоустроенных квартир. На третьем месте </w:t>
      </w:r>
      <w:r w:rsidR="009653E3">
        <w:t>—</w:t>
      </w:r>
      <w:r>
        <w:t xml:space="preserve"> Тазовский район, здесь строителями введено в эксплуатацию 10,6 тыс. </w:t>
      </w:r>
      <w:r w:rsidR="009653E3">
        <w:t xml:space="preserve">кв. </w:t>
      </w:r>
      <w:r>
        <w:t xml:space="preserve">м или 106 новых квартир. Стоит отметить, что в муниципальном образовании построено наибольшее количество жилья за сентябрь </w:t>
      </w:r>
      <w:r w:rsidR="009653E3">
        <w:t>— 7,2 тыс. кв. м</w:t>
      </w:r>
      <w:r>
        <w:t>. Всего в сентябре на Ямале вв</w:t>
      </w:r>
      <w:r>
        <w:t>е</w:t>
      </w:r>
      <w:r>
        <w:t>де</w:t>
      </w:r>
      <w:r w:rsidR="009653E3">
        <w:t>но почти 23 тыс. кв. м</w:t>
      </w:r>
      <w:r>
        <w:t xml:space="preserve"> нового жилья. В Лабытнанги </w:t>
      </w:r>
      <w:r>
        <w:lastRenderedPageBreak/>
        <w:t xml:space="preserve">ввод жилья за 9 месяцев года составил 6,9 тыс. </w:t>
      </w:r>
      <w:r w:rsidR="009653E3">
        <w:t xml:space="preserve">кв. </w:t>
      </w:r>
      <w:r>
        <w:t>м, а это 135 благоустроенных квартир в муниципальном образ</w:t>
      </w:r>
      <w:r>
        <w:t>о</w:t>
      </w:r>
      <w:r>
        <w:t xml:space="preserve">вании. В Надымском районе были введены 123 новые квартиры общей площадью 6,6 тыс. </w:t>
      </w:r>
      <w:r w:rsidR="009653E3">
        <w:t xml:space="preserve">кв. </w:t>
      </w:r>
      <w:r>
        <w:t>м.</w:t>
      </w:r>
      <w:r w:rsidR="009653E3">
        <w:t xml:space="preserve"> </w:t>
      </w:r>
      <w:r>
        <w:t>Окружная ст</w:t>
      </w:r>
      <w:r>
        <w:t>о</w:t>
      </w:r>
      <w:r>
        <w:t xml:space="preserve">лица продолжает наращивать объемы индивидуального строительства. С начала года здесь введено 66 частных жилых домов общей площадью 8,5 тыс. </w:t>
      </w:r>
      <w:r w:rsidR="009653E3">
        <w:t xml:space="preserve">кв. </w:t>
      </w:r>
      <w:r>
        <w:t>м. По вводу индивидуального жилья Салехард занимает лидирующие позиции среди муниципалитетов.</w:t>
      </w:r>
      <w:r w:rsidR="009653E3">
        <w:t xml:space="preserve"> </w:t>
      </w:r>
      <w:r>
        <w:t xml:space="preserve">Новое жилье строится во всех муниципалитетах арктического региона. </w:t>
      </w:r>
      <w:r w:rsidR="009653E3">
        <w:t>О</w:t>
      </w:r>
      <w:r>
        <w:t>сно</w:t>
      </w:r>
      <w:r>
        <w:t>в</w:t>
      </w:r>
      <w:r>
        <w:t>ной объем ввода в округе приходится обычно на после</w:t>
      </w:r>
      <w:r>
        <w:t>д</w:t>
      </w:r>
      <w:r>
        <w:t xml:space="preserve">ние месяцы года. В настоящее время на Ямале в стадии строительства находятся 311 многоквартирных жилых домов с общей площадью жилья 593,5 тыс. </w:t>
      </w:r>
      <w:r w:rsidR="009653E3">
        <w:t xml:space="preserve">кв. </w:t>
      </w:r>
      <w:r>
        <w:t>м. Всего в 2016 году на Ямале планируется ввести в эксплуатацию 290 тыс. жилых квадратов.</w:t>
      </w:r>
      <w:r w:rsidR="009653E3">
        <w:t xml:space="preserve"> </w:t>
      </w:r>
      <w:r>
        <w:t>Специалисты департамента строительства и жилищной политики ЯНАО напоминают, что для реализации комплекса мер, направленных на ув</w:t>
      </w:r>
      <w:r>
        <w:t>е</w:t>
      </w:r>
      <w:r>
        <w:t>личение объемов ввода жилья экономического класса, в том числе малоэтажного, в округе определен показатель такого жилья на 2016 год. Мероприятия осуществляются в рамках государственной программы Ямало-Ненецкого автономного округа «Обеспечение доступным и ко</w:t>
      </w:r>
      <w:r>
        <w:t>м</w:t>
      </w:r>
      <w:r>
        <w:t>фортным жильём населения на 2014-2020 годы». В тек</w:t>
      </w:r>
      <w:r>
        <w:t>у</w:t>
      </w:r>
      <w:r>
        <w:t xml:space="preserve">щем году в округе планируется ввести в эксплуатацию 290 тыс. </w:t>
      </w:r>
      <w:r w:rsidR="009653E3">
        <w:t xml:space="preserve">кв. </w:t>
      </w:r>
      <w:r>
        <w:t>м жилья, из них 159,6 тыс. составит жилье эконом-класса.</w:t>
      </w:r>
      <w:r w:rsidR="009653E3">
        <w:t xml:space="preserve"> </w:t>
      </w:r>
      <w:r>
        <w:t>Всего за период с 2010 по 2015 год в окр</w:t>
      </w:r>
      <w:r>
        <w:t>у</w:t>
      </w:r>
      <w:r>
        <w:t>ге было построено и введено в эксплуатацию 20 316 ква</w:t>
      </w:r>
      <w:r>
        <w:t>р</w:t>
      </w:r>
      <w:r>
        <w:t xml:space="preserve">тир </w:t>
      </w:r>
      <w:r w:rsidR="009653E3">
        <w:t>общей площадью 1 млн 318 тыс. кв. м</w:t>
      </w:r>
      <w:r>
        <w:t>.</w:t>
      </w:r>
      <w:r w:rsidR="009653E3">
        <w:t xml:space="preserve"> </w:t>
      </w:r>
      <w:r>
        <w:t>Отметим, на Международном инвестфоруме в Сочи губернатор ЯНАО отвечая на вопрос журналистов о будущем ямальских городов, выразил убеждение в том, что арктические те</w:t>
      </w:r>
      <w:r>
        <w:t>р</w:t>
      </w:r>
      <w:r>
        <w:t>ритории должны быть в зоне особого государственного внимания. «Люди, которые там живут, не просто вносят огромный вклад в стабильное развитие государства, что само по себе достойно уважения. Северяне на этих эк</w:t>
      </w:r>
      <w:r>
        <w:t>с</w:t>
      </w:r>
      <w:r>
        <w:t>тремальных для проживания территориях ещё и выпо</w:t>
      </w:r>
      <w:r>
        <w:t>л</w:t>
      </w:r>
      <w:r>
        <w:t xml:space="preserve">няют государственную функцию, укрепляя рубежи нашей Родины», </w:t>
      </w:r>
      <w:r w:rsidR="009653E3">
        <w:t>—</w:t>
      </w:r>
      <w:r>
        <w:t xml:space="preserve"> заявил Д</w:t>
      </w:r>
      <w:r w:rsidR="009653E3">
        <w:t>. </w:t>
      </w:r>
      <w:r>
        <w:t>Кобылкин.</w:t>
      </w:r>
      <w:r w:rsidR="009653E3">
        <w:t xml:space="preserve"> </w:t>
      </w:r>
      <w:r>
        <w:t xml:space="preserve">Глава региона отметил, что сейчас нужны новые идеи, новые мысли. «А Арктика </w:t>
      </w:r>
      <w:r w:rsidR="009653E3">
        <w:t>—</w:t>
      </w:r>
      <w:r>
        <w:t xml:space="preserve"> это инновации, наука, промышленность. Это люди </w:t>
      </w:r>
      <w:r w:rsidR="009653E3">
        <w:t>—</w:t>
      </w:r>
      <w:r>
        <w:t xml:space="preserve"> конкурентоспособные на международном рынке. Это н</w:t>
      </w:r>
      <w:r>
        <w:t>а</w:t>
      </w:r>
      <w:r>
        <w:t>ши люди, которые умеют в тяжелейшем климате строить дороги, комфортные объекты, прокладывать трубопров</w:t>
      </w:r>
      <w:r>
        <w:t>о</w:t>
      </w:r>
      <w:r>
        <w:t>ды, возводить заводы… Никто в мире этого сделать не может! И это наше громадное преимущество», - сказал он, напомнив, что регион серьёзно занимается диверс</w:t>
      </w:r>
      <w:r>
        <w:t>и</w:t>
      </w:r>
      <w:r>
        <w:t>фикацией экономики, что в округе активно развивается малый и средний бизнес, что принятая Стратегия прод</w:t>
      </w:r>
      <w:r>
        <w:t>о</w:t>
      </w:r>
      <w:r>
        <w:t>вольственной безопасности приносит весьма неплохие результаты, что в регионе увеличивается число перераб</w:t>
      </w:r>
      <w:r>
        <w:t>а</w:t>
      </w:r>
      <w:r>
        <w:t xml:space="preserve">тывающих производств. «Мы строим жилье и дороги. У людей есть работа </w:t>
      </w:r>
      <w:r w:rsidR="009653E3">
        <w:t>—</w:t>
      </w:r>
      <w:r>
        <w:t xml:space="preserve"> уровень безработицы на Ямале </w:t>
      </w:r>
      <w:r w:rsidR="009653E3">
        <w:t>—</w:t>
      </w:r>
      <w:r>
        <w:t xml:space="preserve"> один из самых низких в стране. «Умирания» ямальских городов не будет! Сейчас разрабатываем долгосрочные проекты по занятости населения. Россия </w:t>
      </w:r>
      <w:r w:rsidR="009653E3">
        <w:t>—</w:t>
      </w:r>
      <w:r>
        <w:t xml:space="preserve"> северная де</w:t>
      </w:r>
      <w:r>
        <w:t>р</w:t>
      </w:r>
      <w:r>
        <w:t xml:space="preserve">жава, на Арктику возложены очень большие планы. Люди здесь должны работать и жить в комфортных, достойных условиях. И мы эту задачу решаем», </w:t>
      </w:r>
      <w:r w:rsidR="009653E3">
        <w:t>—</w:t>
      </w:r>
      <w:r>
        <w:t xml:space="preserve"> подчеркнул Д</w:t>
      </w:r>
      <w:r w:rsidR="009653E3">
        <w:t>. </w:t>
      </w:r>
      <w:r>
        <w:t>Кобылкин.</w:t>
      </w:r>
    </w:p>
    <w:p w:rsidR="00AB712E" w:rsidRDefault="00AB712E" w:rsidP="00AB712E">
      <w:pPr>
        <w:pStyle w:val="a9"/>
      </w:pPr>
      <w:bookmarkStart w:id="202" w:name="_Toc463954713"/>
      <w:r>
        <w:lastRenderedPageBreak/>
        <w:t>МЕСТНОЕ САМОУПРАВЛЕНИЕ ГЛАЗАМИ СМИ</w:t>
      </w:r>
      <w:bookmarkEnd w:id="202"/>
    </w:p>
    <w:p w:rsidR="00716023" w:rsidRDefault="00716023" w:rsidP="00AB712E">
      <w:pPr>
        <w:pStyle w:val="af1"/>
      </w:pPr>
      <w:bookmarkStart w:id="203" w:name="_Toc463954714"/>
      <w:r>
        <w:t>«Российская газета»</w:t>
      </w:r>
      <w:bookmarkEnd w:id="203"/>
    </w:p>
    <w:p w:rsidR="00716023" w:rsidRDefault="00716023" w:rsidP="00716023">
      <w:pPr>
        <w:pStyle w:val="aa"/>
      </w:pPr>
      <w:bookmarkStart w:id="204" w:name="_Toc463954715"/>
      <w:r>
        <w:t>— Верховный суд разъяснил правила приватизации ко</w:t>
      </w:r>
      <w:r>
        <w:t>м</w:t>
      </w:r>
      <w:r>
        <w:t>нат в общежитиях</w:t>
      </w:r>
      <w:bookmarkEnd w:id="204"/>
    </w:p>
    <w:p w:rsidR="00716023" w:rsidRDefault="00716023" w:rsidP="00716023">
      <w:pPr>
        <w:pStyle w:val="ab"/>
      </w:pPr>
      <w:r>
        <w:t>Верховный суд разъяснил правила приватизации комнат в общежитиях. В Верховный суд обратился житель Волг</w:t>
      </w:r>
      <w:r>
        <w:t>о</w:t>
      </w:r>
      <w:r>
        <w:t>града, много лет проживающий в общежитии, которое раньше принадлежало заводу. После того, как общежитие было передано на баланс города, у жильцов появилась возможность приватизировать свои комнаты. Однако м</w:t>
      </w:r>
      <w:r>
        <w:t>е</w:t>
      </w:r>
      <w:r>
        <w:t>стные власти отказали мужчине в приватизации. Верхо</w:t>
      </w:r>
      <w:r>
        <w:t>в</w:t>
      </w:r>
      <w:r>
        <w:t>ный суд разъяснил: согласно статье 7 Федерального зак</w:t>
      </w:r>
      <w:r>
        <w:t>о</w:t>
      </w:r>
      <w:r>
        <w:t>на «О введении в действие Жилищного кодекса Росси</w:t>
      </w:r>
      <w:r>
        <w:t>й</w:t>
      </w:r>
      <w:r>
        <w:t>ской Федерации», при передаче общежитий на баланс муниципалитета с проживающими в них гражданами фактически заключается договор социального найма. Это значит, что такие граждане вправе приватизировать свои жилые помещения. Согласно разъяснению Верховного суда, как с каждым из жильцов комнаты заключен о</w:t>
      </w:r>
      <w:r>
        <w:t>т</w:t>
      </w:r>
      <w:r>
        <w:t>дельный договор соцнайма, то они могут ее оформить в долевую собственность. То есть, каждому из жильцов будет принадлежать в этой комнате доля, которую можно будет впоследствии продать, подарить или передать по наследству. Приватизировать квартиру, комнату комм</w:t>
      </w:r>
      <w:r>
        <w:t>у</w:t>
      </w:r>
      <w:r>
        <w:t>нальной квартире или бывшем общежитии — можно до 1 марта 2017 года. Для того, чтобы оформить право собс</w:t>
      </w:r>
      <w:r>
        <w:t>т</w:t>
      </w:r>
      <w:r>
        <w:t>венности, нужно подать в Росреестр заявление, а также предоставить личные документы жильцов, договор соц</w:t>
      </w:r>
      <w:r>
        <w:t>и</w:t>
      </w:r>
      <w:r>
        <w:t>ального найма, технический и кадастровый паспорт об</w:t>
      </w:r>
      <w:r>
        <w:t>ъ</w:t>
      </w:r>
      <w:r>
        <w:t>екта недвижимости. Кроме того, потребуется выписка из домовой книги об отсутствии задолженности по кварпл</w:t>
      </w:r>
      <w:r>
        <w:t>а</w:t>
      </w:r>
      <w:r>
        <w:t>те. По данным Росреестра, к настоящему времени в Ро</w:t>
      </w:r>
      <w:r>
        <w:t>с</w:t>
      </w:r>
      <w:r>
        <w:t>сии в собственность граждан перешло более 80 % подл</w:t>
      </w:r>
      <w:r>
        <w:t>е</w:t>
      </w:r>
      <w:r>
        <w:t>жащего приватизации жилого фонда.</w:t>
      </w:r>
    </w:p>
    <w:p w:rsidR="00695C28" w:rsidRDefault="00695C28" w:rsidP="00695C28">
      <w:pPr>
        <w:pStyle w:val="aa"/>
      </w:pPr>
      <w:bookmarkStart w:id="205" w:name="_Toc463954716"/>
      <w:r>
        <w:t>— Заброшенные промплощадки в моногородах превратят в культурно-досуговые центры</w:t>
      </w:r>
      <w:bookmarkEnd w:id="205"/>
    </w:p>
    <w:p w:rsidR="00695C28" w:rsidRDefault="00695C28" w:rsidP="00695C28">
      <w:pPr>
        <w:pStyle w:val="ab"/>
      </w:pPr>
      <w:r>
        <w:t>В 2017 году в российских моногородах начнется внедр</w:t>
      </w:r>
      <w:r>
        <w:t>е</w:t>
      </w:r>
      <w:r>
        <w:t>ние стандарта городской среды, в течение двух лет он будет принят повсеместно. Об этом заявил глава Фонда развития моногородов Илья Кривогов на форуме урбан</w:t>
      </w:r>
      <w:r>
        <w:t>и</w:t>
      </w:r>
      <w:r>
        <w:t>стики промышленных городов в Первоуральске. В ста</w:t>
      </w:r>
      <w:r>
        <w:t>н</w:t>
      </w:r>
      <w:r>
        <w:t>дарте будет пять основных разделов: оживленные общ</w:t>
      </w:r>
      <w:r>
        <w:t>е</w:t>
      </w:r>
      <w:r>
        <w:t>ственные пространства, центры досуга, достопримеч</w:t>
      </w:r>
      <w:r>
        <w:t>а</w:t>
      </w:r>
      <w:r>
        <w:t>тельности, социальная инфраструктура и, наконец, з</w:t>
      </w:r>
      <w:r>
        <w:t>а</w:t>
      </w:r>
      <w:r>
        <w:t>брошенные промышленные территории, где «тусит» н</w:t>
      </w:r>
      <w:r>
        <w:t>е</w:t>
      </w:r>
      <w:r>
        <w:t>формальная молодежь. Речь не о том, чтобы причесать всех под одну гребенку, скорее, подсказать направления развития, наиболее перспективные с точки зрения насел</w:t>
      </w:r>
      <w:r>
        <w:t>е</w:t>
      </w:r>
      <w:r>
        <w:t>ния. К примеру, заброшенные заводские здания можно превратить в культурные центры, причем без колоссал</w:t>
      </w:r>
      <w:r>
        <w:t>ь</w:t>
      </w:r>
      <w:r>
        <w:t>ных затрат. «Фонд существует с 2010 года, и поначалу мы делали упор на экономические аспекты, однако постепе</w:t>
      </w:r>
      <w:r>
        <w:t>н</w:t>
      </w:r>
      <w:r>
        <w:t>но пришли к выводу, что для устойчивого развития мон</w:t>
      </w:r>
      <w:r>
        <w:t>о</w:t>
      </w:r>
      <w:r>
        <w:t>городов мало обеспечить рабочие места. Можно постр</w:t>
      </w:r>
      <w:r>
        <w:t>о</w:t>
      </w:r>
      <w:r>
        <w:t>ить промпарк, который останется пустым, и молодежь окончательно отсюда уедет, потому что ей негде гулять, отдыхать, учиться, заниматься спортом, — поясняет И. Кривогов. — Задача развития городской среды сфо</w:t>
      </w:r>
      <w:r>
        <w:t>р</w:t>
      </w:r>
      <w:r>
        <w:t xml:space="preserve">мулирована на уровне правительства России. Теперь мы будем учить управленческие команды моногородов не только тому, как привлекать инвесторов, но и как сделать муниципалитеты более привлекательными для жизни». Жизнь без будущего. Всемирный банк в 2016 году провел </w:t>
      </w:r>
      <w:r>
        <w:lastRenderedPageBreak/>
        <w:t>исследование в четырех моногородах Большого Урала — Соликамске, Чусовом, Нижнем Тагиле и Первоуральске — и пришел к выводу, что молодежь там разобщена, сл</w:t>
      </w:r>
      <w:r>
        <w:t>а</w:t>
      </w:r>
      <w:r>
        <w:t>бо мотивирована и вообще имеет смутное представление о будущем. Парни и девушки просто ждут, что кризис закончится и «все будет в порядке». Вторая, менее поп</w:t>
      </w:r>
      <w:r>
        <w:t>у</w:t>
      </w:r>
      <w:r>
        <w:t>лярная поведенческая стратегия — получение узкопр</w:t>
      </w:r>
      <w:r>
        <w:t>о</w:t>
      </w:r>
      <w:r>
        <w:t>фильных навыков, с которыми точно примут на градоо</w:t>
      </w:r>
      <w:r>
        <w:t>б</w:t>
      </w:r>
      <w:r>
        <w:t>разующее предприятие. При этом ребята не осознают, что попадают в зависимость: случись завтра что-нибудь с з</w:t>
      </w:r>
      <w:r>
        <w:t>а</w:t>
      </w:r>
      <w:r>
        <w:t>водом, они окажутся невостребованными. Третий вариант — миграция, как правило, в областной центр, причем н</w:t>
      </w:r>
      <w:r>
        <w:t>е</w:t>
      </w:r>
      <w:r>
        <w:t>редко с подачи родителей. При этом на семьи ложится дополнительная финансовая нагрузка, кроме того, возн</w:t>
      </w:r>
      <w:r>
        <w:t>и</w:t>
      </w:r>
      <w:r>
        <w:t>кает проблема целостности родственных связей, не всем новичкам удается быстро адаптироваться в мегаполисе, они не чувствуют поддержки со стороны социума, а с близкими видятся теперь редко. Также в сильной фрус</w:t>
      </w:r>
      <w:r>
        <w:t>т</w:t>
      </w:r>
      <w:r>
        <w:t>рации находятся молодые родители. Кто-то пытается о</w:t>
      </w:r>
      <w:r>
        <w:t>т</w:t>
      </w:r>
      <w:r>
        <w:t>крыть микро-бизнес, чаще всего маленький магазин, но в силу отсутствия специальных знаний и доступа к кред</w:t>
      </w:r>
      <w:r>
        <w:t>и</w:t>
      </w:r>
      <w:r>
        <w:t>там быстро прогорает, кто-то уезжает на заработки и п</w:t>
      </w:r>
      <w:r>
        <w:t>е</w:t>
      </w:r>
      <w:r>
        <w:t>рекладывает родительские обязанности на плечи других членов семьи. Бизнес-творчество. Лечить застарелые б</w:t>
      </w:r>
      <w:r>
        <w:t>о</w:t>
      </w:r>
      <w:r>
        <w:t>лезни монопрофильных муниципалитетов эксперты пре</w:t>
      </w:r>
      <w:r>
        <w:t>д</w:t>
      </w:r>
      <w:r>
        <w:t xml:space="preserve">лагают </w:t>
      </w:r>
      <w:r w:rsidR="00B74E98">
        <w:t>«</w:t>
      </w:r>
      <w:r>
        <w:t>методом акупунктуры</w:t>
      </w:r>
      <w:r w:rsidR="00B74E98">
        <w:t>»</w:t>
      </w:r>
      <w:r>
        <w:t xml:space="preserve"> </w:t>
      </w:r>
      <w:r w:rsidR="00B74E98">
        <w:t>—</w:t>
      </w:r>
      <w:r>
        <w:t xml:space="preserve"> точечных обществе</w:t>
      </w:r>
      <w:r>
        <w:t>н</w:t>
      </w:r>
      <w:r>
        <w:t>ных инициатив. Один из таких проектов реализован в Ярославле. Как известно, этот город буквально напичкан историческими памятниками, которые привлекают тур</w:t>
      </w:r>
      <w:r>
        <w:t>и</w:t>
      </w:r>
      <w:r>
        <w:t>стов, но местное население оттуда уезжает. Три года н</w:t>
      </w:r>
      <w:r>
        <w:t>а</w:t>
      </w:r>
      <w:r>
        <w:t>зад С</w:t>
      </w:r>
      <w:r w:rsidR="00B74E98">
        <w:t>. </w:t>
      </w:r>
      <w:r>
        <w:t>Кремнев с партнерами взяли в аренду склады ст</w:t>
      </w:r>
      <w:r>
        <w:t>а</w:t>
      </w:r>
      <w:r>
        <w:t>рой текстильной фабрики и превратили их в место встреч: каждый выходной здесь выставки, блошиные рынки, м</w:t>
      </w:r>
      <w:r>
        <w:t>у</w:t>
      </w:r>
      <w:r>
        <w:t>зыкальные фестивали.</w:t>
      </w:r>
      <w:r w:rsidR="00B74E98">
        <w:t xml:space="preserve"> «</w:t>
      </w:r>
      <w:r>
        <w:t>Аудитория разная: пенсионеры, дети, взрослые, живущие в неблагополучном индустр</w:t>
      </w:r>
      <w:r>
        <w:t>и</w:t>
      </w:r>
      <w:r>
        <w:t xml:space="preserve">альном районе, </w:t>
      </w:r>
      <w:r w:rsidR="00B74E98">
        <w:t>—</w:t>
      </w:r>
      <w:r>
        <w:t xml:space="preserve"> рассказывает он. </w:t>
      </w:r>
      <w:r w:rsidR="00B74E98">
        <w:t>—</w:t>
      </w:r>
      <w:r>
        <w:t xml:space="preserve"> Мы понимали, что процесс трансформации мышления небыстрый, но, рег</w:t>
      </w:r>
      <w:r>
        <w:t>у</w:t>
      </w:r>
      <w:r>
        <w:t>лярно проводя мероприятия, добились доверия. НКО сн</w:t>
      </w:r>
      <w:r>
        <w:t>а</w:t>
      </w:r>
      <w:r>
        <w:t>чала мыслилось как дополнение к коммерческому прое</w:t>
      </w:r>
      <w:r>
        <w:t>к</w:t>
      </w:r>
      <w:r>
        <w:t>ту, но постепенно стало локомотивом: средства, которые привлекли с помощью фонда и спонсоров, превысили вложения бизнес-партнеров</w:t>
      </w:r>
      <w:r w:rsidR="00B74E98">
        <w:t>»</w:t>
      </w:r>
      <w:r>
        <w:t>.</w:t>
      </w:r>
      <w:r w:rsidR="00B74E98">
        <w:t xml:space="preserve"> </w:t>
      </w:r>
      <w:r>
        <w:t>Управленческие команды моногородов теперь будут учить не только тому, как пр</w:t>
      </w:r>
      <w:r>
        <w:t>и</w:t>
      </w:r>
      <w:r>
        <w:t>влекать инвесторов, но и как сделать муниципалитеты более привлекательными для жизни</w:t>
      </w:r>
      <w:r w:rsidR="00B74E98">
        <w:t xml:space="preserve">. </w:t>
      </w:r>
      <w:r>
        <w:t>Степан Тропин, д</w:t>
      </w:r>
      <w:r>
        <w:t>и</w:t>
      </w:r>
      <w:r>
        <w:t>ректор галереи уличных художников в Екатеринбурге, искренне верит, что культура может себя окупить.</w:t>
      </w:r>
      <w:r w:rsidR="00B74E98">
        <w:t xml:space="preserve"> «</w:t>
      </w:r>
      <w:r>
        <w:t>Мо</w:t>
      </w:r>
      <w:r>
        <w:t>ж</w:t>
      </w:r>
      <w:r>
        <w:t>но продать ветхое промздание, но не факт, что получится. Можно реконструировать в офисный центр, но такой пр</w:t>
      </w:r>
      <w:r>
        <w:t>о</w:t>
      </w:r>
      <w:r>
        <w:t>ект потребует инвестиций порядка 40 млн руб</w:t>
      </w:r>
      <w:r w:rsidR="00B74E98">
        <w:t>.</w:t>
      </w:r>
      <w:r>
        <w:t xml:space="preserve"> при д</w:t>
      </w:r>
      <w:r>
        <w:t>о</w:t>
      </w:r>
      <w:r>
        <w:t>ходности 35</w:t>
      </w:r>
      <w:r w:rsidR="00B74E98">
        <w:t> %</w:t>
      </w:r>
      <w:r>
        <w:t>. А вот создание креативных кластеров обойдется дешевле: 18 млн первичных вложений при д</w:t>
      </w:r>
      <w:r>
        <w:t>о</w:t>
      </w:r>
      <w:r>
        <w:t>ходности 55</w:t>
      </w:r>
      <w:r w:rsidR="00B74E98">
        <w:t> %</w:t>
      </w:r>
      <w:r>
        <w:t xml:space="preserve">, </w:t>
      </w:r>
      <w:r w:rsidR="00B74E98">
        <w:t>—</w:t>
      </w:r>
      <w:r>
        <w:t xml:space="preserve"> подсчитал он. </w:t>
      </w:r>
      <w:r w:rsidR="00B74E98">
        <w:t>—</w:t>
      </w:r>
      <w:r>
        <w:t xml:space="preserve"> Креативные кластеры обычно состоят из четырех блоков: образовательного, творческого, производственного, инфраструктурного. Наша галерея началась с выставки, позже появились с</w:t>
      </w:r>
      <w:r>
        <w:t>у</w:t>
      </w:r>
      <w:r>
        <w:t>венирный магазинчик, кафе. Однако на самоокупаемость помогло выйти понимание, что мы ивент-площадка. Те</w:t>
      </w:r>
      <w:r>
        <w:t>о</w:t>
      </w:r>
      <w:r>
        <w:t xml:space="preserve">ретически этот </w:t>
      </w:r>
      <w:r w:rsidR="00B74E98">
        <w:t>«</w:t>
      </w:r>
      <w:r>
        <w:t>пазл</w:t>
      </w:r>
      <w:r w:rsidR="00B74E98">
        <w:t>»</w:t>
      </w:r>
      <w:r>
        <w:t xml:space="preserve"> можно дополнить библиотекой, открытыми мастерскими, хостелом</w:t>
      </w:r>
      <w:r w:rsidR="00B74E98">
        <w:t>»</w:t>
      </w:r>
      <w:r>
        <w:t>.</w:t>
      </w:r>
      <w:r w:rsidR="00B74E98">
        <w:t xml:space="preserve"> </w:t>
      </w:r>
      <w:r>
        <w:t>Договор с раздраж</w:t>
      </w:r>
      <w:r>
        <w:t>и</w:t>
      </w:r>
      <w:r>
        <w:t>телями</w:t>
      </w:r>
      <w:r w:rsidR="00B74E98">
        <w:t xml:space="preserve">. </w:t>
      </w:r>
      <w:r>
        <w:t>Известный урбанист Станислав Мурунов совет</w:t>
      </w:r>
      <w:r>
        <w:t>у</w:t>
      </w:r>
      <w:r>
        <w:t>ет муниципалитетам мыслить шире: городская среда - это не просто ремонт дорог и установка скамеек, а формир</w:t>
      </w:r>
      <w:r>
        <w:t>о</w:t>
      </w:r>
      <w:r>
        <w:t>вание общественных пространств, где каждый может в</w:t>
      </w:r>
      <w:r>
        <w:t>ы</w:t>
      </w:r>
      <w:r>
        <w:t>двинуть полезную инициативу. Кроме того, их надо оц</w:t>
      </w:r>
      <w:r>
        <w:t>е</w:t>
      </w:r>
      <w:r>
        <w:lastRenderedPageBreak/>
        <w:t>нивать как инвестпроекты в сфере услуг: для скольких выпускников школ там будут организованы рабочие ме</w:t>
      </w:r>
      <w:r>
        <w:t>с</w:t>
      </w:r>
      <w:r>
        <w:t>та, повысятся ли трафик и сборы НДФЛ?</w:t>
      </w:r>
      <w:r w:rsidR="00B74E98">
        <w:t xml:space="preserve"> «</w:t>
      </w:r>
      <w:r>
        <w:t>К сожалению, у 80 процентов современных горожан нет опыта социал</w:t>
      </w:r>
      <w:r>
        <w:t>ь</w:t>
      </w:r>
      <w:r>
        <w:t xml:space="preserve">ного взаимодействия, у них есть только </w:t>
      </w:r>
      <w:r w:rsidR="00B74E98">
        <w:t>«</w:t>
      </w:r>
      <w:r>
        <w:t>хотелки</w:t>
      </w:r>
      <w:r w:rsidR="00B74E98">
        <w:t>»</w:t>
      </w:r>
      <w:r>
        <w:t>. Обы</w:t>
      </w:r>
      <w:r>
        <w:t>ч</w:t>
      </w:r>
      <w:r>
        <w:t xml:space="preserve">но люди мыслят по принципу </w:t>
      </w:r>
      <w:r w:rsidR="00B74E98">
        <w:t>«</w:t>
      </w:r>
      <w:r>
        <w:t>осторожно, молчим</w:t>
      </w:r>
      <w:r w:rsidR="00B74E98">
        <w:t>»</w:t>
      </w:r>
      <w:r>
        <w:t xml:space="preserve"> или </w:t>
      </w:r>
      <w:r w:rsidR="00B74E98">
        <w:t>«</w:t>
      </w:r>
      <w:r>
        <w:t>чтобы не хуже, чем вчера</w:t>
      </w:r>
      <w:r w:rsidR="00B74E98">
        <w:t>»</w:t>
      </w:r>
      <w:r>
        <w:t>. Найдите нейтральную пл</w:t>
      </w:r>
      <w:r>
        <w:t>о</w:t>
      </w:r>
      <w:r>
        <w:t>щадку и организуйте на ней постоянный диалог с общес</w:t>
      </w:r>
      <w:r>
        <w:t>т</w:t>
      </w:r>
      <w:r>
        <w:t>вом: не с теми, кто нравится мэрии, а с теми, кто раздр</w:t>
      </w:r>
      <w:r>
        <w:t>а</w:t>
      </w:r>
      <w:r>
        <w:t>жает. Не про то, как все плохо, а кто на что готов, чтобы стало лучше. Не ждите готовых проектов, главное - оц</w:t>
      </w:r>
      <w:r>
        <w:t>е</w:t>
      </w:r>
      <w:r>
        <w:t>нить потребности населения и имеющиеся ресурсы, и уже на их основе муниципалитет напишет техзадание</w:t>
      </w:r>
      <w:r w:rsidR="00B74E98">
        <w:t>»</w:t>
      </w:r>
      <w:r>
        <w:t xml:space="preserve">, </w:t>
      </w:r>
      <w:r w:rsidR="00B74E98">
        <w:t>—</w:t>
      </w:r>
      <w:r>
        <w:t xml:space="preserve"> говорит </w:t>
      </w:r>
      <w:r w:rsidR="00B74E98">
        <w:t>С. </w:t>
      </w:r>
      <w:r>
        <w:t>Мурунов.</w:t>
      </w:r>
      <w:r w:rsidR="004C7BF0">
        <w:t xml:space="preserve"> </w:t>
      </w:r>
      <w:r>
        <w:t>По его мнению, функцию нового общественного пространства частично может взять на себя Интернет или городские СМИ. А вот создавать са</w:t>
      </w:r>
      <w:r>
        <w:t>й</w:t>
      </w:r>
      <w:r>
        <w:t>ты для сбора предложений населения бессмысленно: только при живой встрече человек готов отвечать за свои идеи.</w:t>
      </w:r>
      <w:r w:rsidR="004C7BF0">
        <w:t xml:space="preserve"> </w:t>
      </w:r>
      <w:r>
        <w:t>Трудно, со скрипом, но эта модель потихоньку н</w:t>
      </w:r>
      <w:r>
        <w:t>а</w:t>
      </w:r>
      <w:r>
        <w:t>чинает приживаться в уральских моногородах. Так, глава Краснотурьинска Александр Устинов рассказал, что уд</w:t>
      </w:r>
      <w:r>
        <w:t>а</w:t>
      </w:r>
      <w:r>
        <w:t>лось договориться с жителями, что их взносы в фонд к</w:t>
      </w:r>
      <w:r>
        <w:t>а</w:t>
      </w:r>
      <w:r>
        <w:t>премонта пойдут не только на жилфонд, но и на реконс</w:t>
      </w:r>
      <w:r>
        <w:t>т</w:t>
      </w:r>
      <w:r>
        <w:t>рукцию малых архитектурных форм. На основе дипло</w:t>
      </w:r>
      <w:r>
        <w:t>м</w:t>
      </w:r>
      <w:r>
        <w:t>ной работы студентки местного училища искусств разр</w:t>
      </w:r>
      <w:r>
        <w:t>а</w:t>
      </w:r>
      <w:r>
        <w:t>ботана концепция общественных перекрестков, где мол</w:t>
      </w:r>
      <w:r>
        <w:t>о</w:t>
      </w:r>
      <w:r>
        <w:t xml:space="preserve">дежь сможет проводить время на пленере, пожилые люди отдыхать на природе, семейные пары </w:t>
      </w:r>
      <w:r w:rsidR="004C7BF0">
        <w:t>—</w:t>
      </w:r>
      <w:r>
        <w:t xml:space="preserve"> развлекаться с детьми. В уже реконструированном Парке влюбленных каждую пятницу проходят концерты городской самоде</w:t>
      </w:r>
      <w:r>
        <w:t>я</w:t>
      </w:r>
      <w:r>
        <w:t>тельности, и людям это нравится.</w:t>
      </w:r>
      <w:r w:rsidR="004C7BF0">
        <w:t xml:space="preserve"> </w:t>
      </w:r>
      <w:r>
        <w:t>У Первоуральска, по словам главы горадминистрации Валерия Хорева, планы не менее амбициозные: вернуть домой 15 тыс</w:t>
      </w:r>
      <w:r w:rsidR="004C7BF0">
        <w:t>.</w:t>
      </w:r>
      <w:r>
        <w:t xml:space="preserve"> </w:t>
      </w:r>
      <w:r w:rsidR="004C7BF0">
        <w:t>«</w:t>
      </w:r>
      <w:r>
        <w:t>трудовых мигрантов</w:t>
      </w:r>
      <w:r w:rsidR="004C7BF0">
        <w:t>»</w:t>
      </w:r>
      <w:r>
        <w:t>, а также увеличить население вдвое к 2030 году за счет открытия технопарка, пуска скоростного трамвая до Екатеринбурга, переноса в Первоуральск двух вузов и строительства кампуса. Пока главный упор дел</w:t>
      </w:r>
      <w:r>
        <w:t>а</w:t>
      </w:r>
      <w:r>
        <w:t>ется на наведение порядка в ЖКХ и ремонт улиц. Мэрия надеется, что уже в 2018 году показатель удовлетворе</w:t>
      </w:r>
      <w:r>
        <w:t>н</w:t>
      </w:r>
      <w:r>
        <w:t>ности качеством жизни в городе (в 2013-м он не прев</w:t>
      </w:r>
      <w:r>
        <w:t>ы</w:t>
      </w:r>
      <w:r>
        <w:t>шал 20</w:t>
      </w:r>
      <w:r w:rsidR="004C7BF0">
        <w:t> %</w:t>
      </w:r>
      <w:r>
        <w:t>) изменится в лучшую сторону.</w:t>
      </w:r>
      <w:r w:rsidR="004C7BF0">
        <w:t xml:space="preserve"> </w:t>
      </w:r>
      <w:r>
        <w:t>Александр В</w:t>
      </w:r>
      <w:r>
        <w:t>ы</w:t>
      </w:r>
      <w:r>
        <w:t>сокинский, и.о. заместителя председателя правительства Свердловской области:</w:t>
      </w:r>
      <w:r w:rsidR="004C7BF0">
        <w:t xml:space="preserve"> «</w:t>
      </w:r>
      <w:r>
        <w:t xml:space="preserve">Кто-то называет моногорода проблемой региона, мы же видим в них возможности для развития. Их кадровый и производственный потенциал обязательно нужно использовать. Наша задача </w:t>
      </w:r>
      <w:r w:rsidR="004C7BF0">
        <w:t>—</w:t>
      </w:r>
      <w:r>
        <w:t xml:space="preserve"> дать муниципалитетам алгоритмы действий, механизмы и че</w:t>
      </w:r>
      <w:r>
        <w:t>т</w:t>
      </w:r>
      <w:r>
        <w:t xml:space="preserve">ко обозначить приоритеты на несколько лет вперед. Для любого человека, тем более молодого, важна возможность самореализации на той территории, где он живет, с точки зрения работы, создания семьи, досуга. Если мы не даем ему развиваться, сажая в </w:t>
      </w:r>
      <w:r w:rsidR="004C7BF0">
        <w:t>«</w:t>
      </w:r>
      <w:r>
        <w:t>золотую клетку</w:t>
      </w:r>
      <w:r w:rsidR="004C7BF0">
        <w:t>»</w:t>
      </w:r>
      <w:r>
        <w:t xml:space="preserve"> с хорошей зарплатой, счастья не будет. Если предоставляем полную свободу, но по улице пройти опасно </w:t>
      </w:r>
      <w:r w:rsidR="004C7BF0">
        <w:t>—</w:t>
      </w:r>
      <w:r>
        <w:t xml:space="preserve"> тоже ничего х</w:t>
      </w:r>
      <w:r>
        <w:t>о</w:t>
      </w:r>
      <w:r>
        <w:t>рошего</w:t>
      </w:r>
      <w:r w:rsidR="004C7BF0">
        <w:t>»</w:t>
      </w:r>
      <w:r>
        <w:t>.</w:t>
      </w:r>
      <w:r w:rsidR="004C7BF0">
        <w:t xml:space="preserve"> </w:t>
      </w:r>
      <w:r>
        <w:t>Сергей Журавлев, руководитель центра горо</w:t>
      </w:r>
      <w:r>
        <w:t>д</w:t>
      </w:r>
      <w:r>
        <w:t xml:space="preserve">ских исследований </w:t>
      </w:r>
      <w:r w:rsidR="004C7BF0">
        <w:t>«</w:t>
      </w:r>
      <w:r>
        <w:t>Сколково</w:t>
      </w:r>
      <w:r w:rsidR="004C7BF0">
        <w:t>»</w:t>
      </w:r>
      <w:r>
        <w:t>:</w:t>
      </w:r>
      <w:r w:rsidR="004C7BF0">
        <w:t xml:space="preserve"> «</w:t>
      </w:r>
      <w:r>
        <w:t>В капиталистическом обществе, если город не состоялся, ему позволяют ум</w:t>
      </w:r>
      <w:r>
        <w:t>е</w:t>
      </w:r>
      <w:r>
        <w:t>реть, а мы пытаемся сохранить. На мой взгляд, фонд до</w:t>
      </w:r>
      <w:r>
        <w:t>л</w:t>
      </w:r>
      <w:r>
        <w:t>жен дать моногородам шанс состояться. Если управле</w:t>
      </w:r>
      <w:r>
        <w:t>н</w:t>
      </w:r>
      <w:r>
        <w:t xml:space="preserve">ческая команда все же не вытянула </w:t>
      </w:r>
      <w:r w:rsidR="004C7BF0">
        <w:t>—</w:t>
      </w:r>
      <w:r>
        <w:t xml:space="preserve"> обеспечить мягкое банкротство. Иначе все время придется с ними нянчиться. Пора задуматься о трансформации муниципального управления: мы до сих пор опекаем население. Бизнес и неформальные объединения должны не только иметь до</w:t>
      </w:r>
      <w:r>
        <w:t>с</w:t>
      </w:r>
      <w:r>
        <w:t>туп в общественные советы при органах власти, но и уч</w:t>
      </w:r>
      <w:r>
        <w:t>а</w:t>
      </w:r>
      <w:r>
        <w:lastRenderedPageBreak/>
        <w:t>ствовать в принятии решений, нести ответственность за них. Механизм общественного партнерства только фо</w:t>
      </w:r>
      <w:r>
        <w:t>р</w:t>
      </w:r>
      <w:r>
        <w:t>мируется, нужно экспериментировать. Если получится, город изменится радикально</w:t>
      </w:r>
      <w:r w:rsidR="004C7BF0">
        <w:t>»</w:t>
      </w:r>
      <w:r>
        <w:t>.</w:t>
      </w:r>
    </w:p>
    <w:p w:rsidR="00E56279" w:rsidRDefault="00E56279" w:rsidP="00E56279">
      <w:pPr>
        <w:pStyle w:val="aa"/>
      </w:pPr>
      <w:bookmarkStart w:id="206" w:name="OLE_LINK19"/>
      <w:bookmarkStart w:id="207" w:name="OLE_LINK20"/>
      <w:bookmarkStart w:id="208" w:name="rg"/>
      <w:bookmarkStart w:id="209" w:name="_Toc463954717"/>
      <w:r>
        <w:t>— На Южном Урале полномочия по определению сроков капремонта передали на местный уровень</w:t>
      </w:r>
      <w:bookmarkEnd w:id="209"/>
    </w:p>
    <w:bookmarkEnd w:id="206"/>
    <w:bookmarkEnd w:id="207"/>
    <w:bookmarkEnd w:id="208"/>
    <w:p w:rsidR="00E56279" w:rsidRDefault="00E56279" w:rsidP="00E56279">
      <w:pPr>
        <w:pStyle w:val="ab"/>
      </w:pPr>
      <w:r>
        <w:t>В Челябинской области принят законопроект, закре</w:t>
      </w:r>
      <w:r>
        <w:t>п</w:t>
      </w:r>
      <w:r>
        <w:t>ляющий за муниципалитетами возможность переноса сроков капремонта многоквартирных домов (МКД) в св</w:t>
      </w:r>
      <w:r>
        <w:t>я</w:t>
      </w:r>
      <w:r>
        <w:t>зи с острой необходимостью. Однако право вето все ра</w:t>
      </w:r>
      <w:r>
        <w:t>в</w:t>
      </w:r>
      <w:r>
        <w:t>но остается за региональным оператором, который расп</w:t>
      </w:r>
      <w:r>
        <w:t>о</w:t>
      </w:r>
      <w:r>
        <w:t>ряжается «общим котлом». Предполагается, что созд</w:t>
      </w:r>
      <w:r>
        <w:t>а</w:t>
      </w:r>
      <w:r>
        <w:t>ваемые при местных администрациях специальные к</w:t>
      </w:r>
      <w:r>
        <w:t>о</w:t>
      </w:r>
      <w:r>
        <w:t>миссии будут рассматривать обращения управляющих компаний и собственников жилья, считающих, что к</w:t>
      </w:r>
      <w:r>
        <w:t>а</w:t>
      </w:r>
      <w:r>
        <w:t>премонт конкретного дома нужно выполнить срочно, а не через 10-15 лет, в соответствии с региональной програ</w:t>
      </w:r>
      <w:r>
        <w:t>м</w:t>
      </w:r>
      <w:r>
        <w:t>мой. Она, кстати, рассчитана на пять шестилетних пери</w:t>
      </w:r>
      <w:r>
        <w:t>о</w:t>
      </w:r>
      <w:r>
        <w:t>дов, начиная с 2014-го. Однако по квитанциям за капр</w:t>
      </w:r>
      <w:r>
        <w:t>е</w:t>
      </w:r>
      <w:r>
        <w:t>монт платят уже сегодня и те жильцы, дома которых пл</w:t>
      </w:r>
      <w:r>
        <w:t>а</w:t>
      </w:r>
      <w:r>
        <w:t>нируется ремонтировать только через 20-30 лет. В гор</w:t>
      </w:r>
      <w:r>
        <w:t>о</w:t>
      </w:r>
      <w:r>
        <w:t>дах с высоким уровнем собираемости платежей (Усть-Катав, Нязепетровск, Южноуральск) жители заинтерес</w:t>
      </w:r>
      <w:r>
        <w:t>о</w:t>
      </w:r>
      <w:r>
        <w:t>ваны ускорить процесс капремонта. Ожидается, что именно те города, где люди платят исправно, первыми воспользуются правом переноса сроков. «Для формир</w:t>
      </w:r>
      <w:r>
        <w:t>о</w:t>
      </w:r>
      <w:r>
        <w:t>вания плана на 2017 год местные администрации предо</w:t>
      </w:r>
      <w:r>
        <w:t>с</w:t>
      </w:r>
      <w:r>
        <w:t>тавили список домов и перечень необходимых работ, причем сбор данных начался еще в октябре прошлого года», — рассказывает генеральный директор регионал</w:t>
      </w:r>
      <w:r>
        <w:t>ь</w:t>
      </w:r>
      <w:r>
        <w:t>ного фонда капремонта Вадим Борисов. В марте этого года регоператор разослал по почте собственникам жилья предложения о проведении капремонта в 2017 году. В 98 процентах случаев они совпали с пожеланиями. На основе заявок от городов и районов сформировали краткосро</w:t>
      </w:r>
      <w:r>
        <w:t>ч</w:t>
      </w:r>
      <w:r>
        <w:t>ный план на следующий год, который в ближайшее время должен быть утвержден на региональном уровне. По сл</w:t>
      </w:r>
      <w:r>
        <w:t>о</w:t>
      </w:r>
      <w:r>
        <w:t>вам Вадима Борисова, в документе по максимуму учтены все предложения территорий. И, наверное, должно пр</w:t>
      </w:r>
      <w:r>
        <w:t>о</w:t>
      </w:r>
      <w:r>
        <w:t>изойти что-то экстраординарное, чтобы, игнорируя пр</w:t>
      </w:r>
      <w:r>
        <w:t>о</w:t>
      </w:r>
      <w:r>
        <w:t>грамму и краткосрочный план, потребовать срочного р</w:t>
      </w:r>
      <w:r>
        <w:t>е</w:t>
      </w:r>
      <w:r>
        <w:t>монта дома, считает эксперт. В Челябинской области п</w:t>
      </w:r>
      <w:r>
        <w:t>о</w:t>
      </w:r>
      <w:r>
        <w:t>рядка 10 миллионов рублей из общего котла ежемесячно перенаправляется на спецсчета многоквартирных домов. В любом случае окончательное решение об изменении срока за регоператором, который при этом руководств</w:t>
      </w:r>
      <w:r>
        <w:t>у</w:t>
      </w:r>
      <w:r>
        <w:t>ется исключительно финансовой возможностью. По сл</w:t>
      </w:r>
      <w:r>
        <w:t>о</w:t>
      </w:r>
      <w:r>
        <w:t>вам В. Борисова, «на 2017-2018 годы таковой не просма</w:t>
      </w:r>
      <w:r>
        <w:t>т</w:t>
      </w:r>
      <w:r>
        <w:t>ривается». При этом руководитель регфонда допускает, что в области тысячи объектов, требующих скорейшего прихода строителей. Особенно если речь идет о безопа</w:t>
      </w:r>
      <w:r>
        <w:t>с</w:t>
      </w:r>
      <w:r>
        <w:t>ности людей: когда сгнили перекрытия кровли, изношен механизм лифта. Пока такие проблемы в регионе реш</w:t>
      </w:r>
      <w:r>
        <w:t>а</w:t>
      </w:r>
      <w:r>
        <w:t xml:space="preserve">ются точечно. Так, в краткосрочный план этого года по требованию губернатора включили дополнительно замену 209 лифтов, отработавших более 25 лет, на сумму 380 млн руб. Впоследствии планируется тратить на замену лифтов </w:t>
      </w:r>
      <w:r>
        <w:lastRenderedPageBreak/>
        <w:t>не менее 500 млн руб. в год. Пересматривать срок капр</w:t>
      </w:r>
      <w:r>
        <w:t>е</w:t>
      </w:r>
      <w:r>
        <w:t>монта регоператор готов на условиях взаимозаменяем</w:t>
      </w:r>
      <w:r>
        <w:t>о</w:t>
      </w:r>
      <w:r>
        <w:t>сти: когда один дом переходит на более ранний срок, др</w:t>
      </w:r>
      <w:r>
        <w:t>у</w:t>
      </w:r>
      <w:r>
        <w:t>гой должен передвинуться на следующий год. Такие р</w:t>
      </w:r>
      <w:r>
        <w:t>о</w:t>
      </w:r>
      <w:r>
        <w:t>кировки помогут сохранить финансовую устойчивость регоператора, которому не придется корректировать об</w:t>
      </w:r>
      <w:r>
        <w:t>ъ</w:t>
      </w:r>
      <w:r>
        <w:t>ем денежных траншей в муниципалитеты. Помимо пункта о сроках законопроект предусматривает разработку и принятие программ капремонта МКД также на муниц</w:t>
      </w:r>
      <w:r>
        <w:t>и</w:t>
      </w:r>
      <w:r>
        <w:t>пальном уровне, что позволит местным властям не зав</w:t>
      </w:r>
      <w:r>
        <w:t>и</w:t>
      </w:r>
      <w:r>
        <w:t>сеть от "общего котла", а планировать собственные пе</w:t>
      </w:r>
      <w:r>
        <w:t>р</w:t>
      </w:r>
      <w:r>
        <w:t>воочередные меры - на средства местной казны. Собс</w:t>
      </w:r>
      <w:r>
        <w:t>т</w:t>
      </w:r>
      <w:r>
        <w:t>венно, Жилищный кодекс допускает принятие таких пр</w:t>
      </w:r>
      <w:r>
        <w:t>о</w:t>
      </w:r>
      <w:r>
        <w:t>грамм, но пока ни один муниципалитет на это не пошел. По оценке экспертов, более эффективный способ уск</w:t>
      </w:r>
      <w:r>
        <w:t>о</w:t>
      </w:r>
      <w:r>
        <w:t>рить ремонт собственного дома — открыть спецсчет. В последнее время в Челябинской области прослеживается такая тенденция: порядка 10 миллионов рублей из общего котла ежемесячно перенаправляется на такие счета. При этом собственники жилья вынуждены еще в течение года после принятия решения о самостоятельности дома пл</w:t>
      </w:r>
      <w:r>
        <w:t>а</w:t>
      </w:r>
      <w:r>
        <w:t>тить регоператору, не имея возможности воспользоваться деньгами, и только потом они будут перечислены на спецсчет. Представители таких МКД сейчас настойчиво требуют сократить срок «финансовой кабалы» с 12 мес</w:t>
      </w:r>
      <w:r>
        <w:t>я</w:t>
      </w:r>
      <w:r>
        <w:t>цев до одного. Челябинские депутаты их предложение поддержали и вышли с инициативой в Госдуму РФ об установлении нового механизма формирования фонда капремонта при переходе на спецсчет, тем более что т</w:t>
      </w:r>
      <w:r>
        <w:t>а</w:t>
      </w:r>
      <w:r>
        <w:t>кой формат весьма востребован: в настоящее время около семи процентов жилого фонда Челябинской области п</w:t>
      </w:r>
      <w:r>
        <w:t>е</w:t>
      </w:r>
      <w:r>
        <w:t>реведено на спецсчета. Для сравнения: в Кировской о</w:t>
      </w:r>
      <w:r>
        <w:t>б</w:t>
      </w:r>
      <w:r>
        <w:t>ласти этот показатель уже превысил 60 %.</w:t>
      </w:r>
    </w:p>
    <w:p w:rsidR="00AB712E" w:rsidRDefault="00AB712E" w:rsidP="00AB712E">
      <w:pPr>
        <w:pStyle w:val="af1"/>
      </w:pPr>
      <w:bookmarkStart w:id="210" w:name="_Toc463954718"/>
      <w:r>
        <w:t>«Известия»</w:t>
      </w:r>
      <w:bookmarkEnd w:id="210"/>
    </w:p>
    <w:p w:rsidR="00AB712E" w:rsidRDefault="00AB712E" w:rsidP="00AB712E">
      <w:pPr>
        <w:pStyle w:val="aa"/>
      </w:pPr>
      <w:bookmarkStart w:id="211" w:name="OLE_LINK21"/>
      <w:bookmarkStart w:id="212" w:name="OLE_LINK22"/>
      <w:bookmarkStart w:id="213" w:name="minfin"/>
      <w:bookmarkStart w:id="214" w:name="_Toc463954719"/>
      <w:r>
        <w:t>— Минфин РФ предложил ввести налог на «недострой»</w:t>
      </w:r>
      <w:bookmarkEnd w:id="214"/>
    </w:p>
    <w:bookmarkEnd w:id="211"/>
    <w:bookmarkEnd w:id="212"/>
    <w:bookmarkEnd w:id="213"/>
    <w:p w:rsidR="00AB712E" w:rsidRPr="00AB712E" w:rsidRDefault="00AB712E" w:rsidP="00AB712E">
      <w:pPr>
        <w:pStyle w:val="ab"/>
        <w:rPr>
          <w:szCs w:val="14"/>
        </w:rPr>
      </w:pPr>
      <w:r w:rsidRPr="00AB712E">
        <w:rPr>
          <w:szCs w:val="14"/>
        </w:rPr>
        <w:t>Ведомство предлагает начислять налог на постройки, к</w:t>
      </w:r>
      <w:r w:rsidRPr="00AB712E">
        <w:rPr>
          <w:szCs w:val="14"/>
        </w:rPr>
        <w:t>о</w:t>
      </w:r>
      <w:r w:rsidRPr="00AB712E">
        <w:rPr>
          <w:szCs w:val="14"/>
        </w:rPr>
        <w:t>торые владельцы земельных участков не оформляют в собственность</w:t>
      </w:r>
      <w:r>
        <w:rPr>
          <w:szCs w:val="14"/>
        </w:rPr>
        <w:t xml:space="preserve">. </w:t>
      </w:r>
      <w:r w:rsidRPr="00AB712E">
        <w:rPr>
          <w:szCs w:val="14"/>
        </w:rPr>
        <w:t>Минфин РФ предлагает взимать налог на имущество с владельцев земли, которые построили зд</w:t>
      </w:r>
      <w:r w:rsidRPr="00AB712E">
        <w:rPr>
          <w:szCs w:val="14"/>
        </w:rPr>
        <w:t>а</w:t>
      </w:r>
      <w:r w:rsidRPr="00AB712E">
        <w:rPr>
          <w:szCs w:val="14"/>
        </w:rPr>
        <w:t>ние, внесли данные об этом в кадастр, но право собстве</w:t>
      </w:r>
      <w:r w:rsidRPr="00AB712E">
        <w:rPr>
          <w:szCs w:val="14"/>
        </w:rPr>
        <w:t>н</w:t>
      </w:r>
      <w:r w:rsidRPr="00AB712E">
        <w:rPr>
          <w:szCs w:val="14"/>
        </w:rPr>
        <w:t>ности на него оформлять не стали. Такая идея высказыв</w:t>
      </w:r>
      <w:r w:rsidRPr="00AB712E">
        <w:rPr>
          <w:szCs w:val="14"/>
        </w:rPr>
        <w:t>а</w:t>
      </w:r>
      <w:r w:rsidRPr="00AB712E">
        <w:rPr>
          <w:szCs w:val="14"/>
        </w:rPr>
        <w:t>ется в подготовленным ведомством проекте «Основные направления налоговой политики на 2017</w:t>
      </w:r>
      <w:r>
        <w:rPr>
          <w:szCs w:val="14"/>
        </w:rPr>
        <w:t>-</w:t>
      </w:r>
      <w:r w:rsidRPr="00AB712E">
        <w:rPr>
          <w:szCs w:val="14"/>
        </w:rPr>
        <w:t>2019 годы».</w:t>
      </w:r>
      <w:r>
        <w:rPr>
          <w:szCs w:val="14"/>
        </w:rPr>
        <w:t xml:space="preserve"> </w:t>
      </w:r>
      <w:r w:rsidRPr="00AB712E">
        <w:rPr>
          <w:szCs w:val="14"/>
        </w:rPr>
        <w:t>В настоящее время налог на имущество за строение начи</w:t>
      </w:r>
      <w:r w:rsidRPr="00AB712E">
        <w:rPr>
          <w:szCs w:val="14"/>
        </w:rPr>
        <w:t>с</w:t>
      </w:r>
      <w:r w:rsidRPr="00AB712E">
        <w:rPr>
          <w:szCs w:val="14"/>
        </w:rPr>
        <w:t>ляется, если владелец оформил права собственности. П</w:t>
      </w:r>
      <w:r w:rsidRPr="00AB712E">
        <w:rPr>
          <w:szCs w:val="14"/>
        </w:rPr>
        <w:t>о</w:t>
      </w:r>
      <w:r w:rsidRPr="00AB712E">
        <w:rPr>
          <w:szCs w:val="14"/>
        </w:rPr>
        <w:t>этому многие граждане просто не оформляют собстве</w:t>
      </w:r>
      <w:r w:rsidRPr="00AB712E">
        <w:rPr>
          <w:szCs w:val="14"/>
        </w:rPr>
        <w:t>н</w:t>
      </w:r>
      <w:r w:rsidRPr="00AB712E">
        <w:rPr>
          <w:szCs w:val="14"/>
        </w:rPr>
        <w:t>ность на здания, которые расположены на принадлеж</w:t>
      </w:r>
      <w:r w:rsidRPr="00AB712E">
        <w:rPr>
          <w:szCs w:val="14"/>
        </w:rPr>
        <w:t>а</w:t>
      </w:r>
      <w:r w:rsidRPr="00AB712E">
        <w:rPr>
          <w:szCs w:val="14"/>
        </w:rPr>
        <w:t>щих им земельным участках.</w:t>
      </w:r>
      <w:r>
        <w:rPr>
          <w:szCs w:val="14"/>
        </w:rPr>
        <w:t xml:space="preserve"> </w:t>
      </w:r>
      <w:r w:rsidRPr="00AB712E">
        <w:rPr>
          <w:szCs w:val="14"/>
        </w:rPr>
        <w:t>По задумке Минфина, пл</w:t>
      </w:r>
      <w:r w:rsidRPr="00AB712E">
        <w:rPr>
          <w:szCs w:val="14"/>
        </w:rPr>
        <w:t>а</w:t>
      </w:r>
      <w:r w:rsidRPr="00AB712E">
        <w:rPr>
          <w:szCs w:val="14"/>
        </w:rPr>
        <w:t>тить налог будут собственники земельных участков, на которых расположены объекты капитального строител</w:t>
      </w:r>
      <w:r w:rsidRPr="00AB712E">
        <w:rPr>
          <w:szCs w:val="14"/>
        </w:rPr>
        <w:t>ь</w:t>
      </w:r>
      <w:r w:rsidRPr="00AB712E">
        <w:rPr>
          <w:szCs w:val="14"/>
        </w:rPr>
        <w:t>ства. Однако как реализовывать на практике нововвед</w:t>
      </w:r>
      <w:r w:rsidRPr="00AB712E">
        <w:rPr>
          <w:szCs w:val="14"/>
        </w:rPr>
        <w:t>е</w:t>
      </w:r>
      <w:r w:rsidRPr="00AB712E">
        <w:rPr>
          <w:szCs w:val="14"/>
        </w:rPr>
        <w:t>ние, пока не ясно, ведь собственник земли не всегда явл</w:t>
      </w:r>
      <w:r w:rsidRPr="00AB712E">
        <w:rPr>
          <w:szCs w:val="14"/>
        </w:rPr>
        <w:t>я</w:t>
      </w:r>
      <w:r w:rsidRPr="00AB712E">
        <w:rPr>
          <w:szCs w:val="14"/>
        </w:rPr>
        <w:t>ется владельцем постро</w:t>
      </w:r>
      <w:r>
        <w:rPr>
          <w:szCs w:val="14"/>
        </w:rPr>
        <w:t xml:space="preserve">йки. </w:t>
      </w:r>
      <w:r w:rsidRPr="00AB712E">
        <w:rPr>
          <w:szCs w:val="14"/>
        </w:rPr>
        <w:t>Ставка налога на имущество рассчитывается исходя из кадастровой стоимости стро</w:t>
      </w:r>
      <w:r w:rsidRPr="00AB712E">
        <w:rPr>
          <w:szCs w:val="14"/>
        </w:rPr>
        <w:t>е</w:t>
      </w:r>
      <w:r w:rsidRPr="00AB712E">
        <w:rPr>
          <w:szCs w:val="14"/>
        </w:rPr>
        <w:t>ния.</w:t>
      </w:r>
    </w:p>
    <w:p w:rsidR="00664A9C" w:rsidRDefault="00664A9C">
      <w:pPr>
        <w:pStyle w:val="ab"/>
      </w:pPr>
    </w:p>
    <w:p w:rsidR="00664A9C" w:rsidRDefault="00664A9C">
      <w:pPr>
        <w:pStyle w:val="ab"/>
        <w:sectPr w:rsidR="00664A9C">
          <w:headerReference w:type="even" r:id="rId19"/>
          <w:type w:val="continuous"/>
          <w:pgSz w:w="11906" w:h="16838" w:code="9"/>
          <w:pgMar w:top="851" w:right="851" w:bottom="851" w:left="851" w:header="397" w:footer="397" w:gutter="0"/>
          <w:cols w:num="2" w:space="170"/>
          <w:titlePg/>
          <w:docGrid w:linePitch="360"/>
        </w:sectPr>
      </w:pPr>
    </w:p>
    <w:p w:rsidR="00664A9C" w:rsidRDefault="00664A9C">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664A9C" w:rsidRDefault="00664A9C">
      <w:pPr>
        <w:pStyle w:val="a3"/>
        <w:spacing w:line="360" w:lineRule="auto"/>
        <w:ind w:left="748" w:right="480"/>
        <w:rPr>
          <w:rFonts w:ascii="Times New Roman" w:hAnsi="Times New Roman"/>
          <w:i/>
          <w:iCs/>
          <w:spacing w:val="12"/>
          <w:sz w:val="28"/>
          <w:szCs w:val="24"/>
        </w:rPr>
      </w:pPr>
    </w:p>
    <w:p w:rsidR="00664A9C" w:rsidRDefault="00664A9C">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664A9C" w:rsidRDefault="00664A9C">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rPr>
      </w:pPr>
    </w:p>
    <w:p w:rsidR="00664A9C" w:rsidRDefault="00664A9C">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right"/>
        <w:rPr>
          <w:rFonts w:ascii="Times New Roman" w:hAnsi="Times New Roman" w:cs="Times New Roman"/>
          <w:i/>
          <w:iCs/>
          <w:sz w:val="24"/>
          <w:lang w:val="ru-MO"/>
        </w:rPr>
      </w:pPr>
      <w:r>
        <w:rPr>
          <w:rFonts w:ascii="Times New Roman" w:hAnsi="Times New Roman" w:cs="Times New Roman"/>
          <w:i/>
          <w:iCs/>
        </w:rPr>
        <w:t xml:space="preserve">Мнение </w:t>
      </w:r>
      <w:r>
        <w:rPr>
          <w:rFonts w:ascii="Times New Roman" w:hAnsi="Times New Roman" w:cs="Times New Roman"/>
          <w:i/>
          <w:iCs/>
          <w:lang w:val="ru-MO"/>
        </w:rPr>
        <w:t>редакции</w:t>
      </w:r>
      <w:r>
        <w:rPr>
          <w:rFonts w:ascii="Times New Roman" w:hAnsi="Times New Roman" w:cs="Times New Roman"/>
          <w:i/>
          <w:iCs/>
        </w:rPr>
        <w:t xml:space="preserve"> может не совпадать с мнением автора</w:t>
      </w:r>
      <w:r>
        <w:rPr>
          <w:rFonts w:ascii="Times New Roman" w:hAnsi="Times New Roman" w:cs="Times New Roman"/>
          <w:i/>
          <w:iCs/>
          <w:sz w:val="24"/>
        </w:rPr>
        <w:t xml:space="preserve"> </w:t>
      </w:r>
    </w:p>
    <w:p w:rsidR="00664A9C" w:rsidRDefault="00664A9C">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imes New Roman" w:hAnsi="Times New Roman" w:cs="Times New Roman"/>
          <w:i/>
          <w:iCs/>
          <w:sz w:val="24"/>
          <w:lang w:val="ru-MO"/>
        </w:rPr>
      </w:pPr>
    </w:p>
    <w:p w:rsidR="00664A9C" w:rsidRDefault="00664A9C">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rPr>
          <w:rFonts w:ascii="Times New Roman" w:hAnsi="Times New Roman" w:cs="Times New Roman"/>
          <w:i/>
          <w:iCs/>
        </w:rPr>
      </w:pPr>
      <w:r>
        <w:rPr>
          <w:rFonts w:ascii="Times New Roman" w:hAnsi="Times New Roman" w:cs="Times New Roman"/>
          <w:i/>
          <w:iCs/>
          <w:lang w:val="ru-MO"/>
        </w:rPr>
        <w:lastRenderedPageBreak/>
        <w:t>Выпускающая редакция ИБ МСУ — Ассоциация сибирских и дальневосточных городов:</w:t>
      </w:r>
    </w:p>
    <w:p w:rsidR="00664A9C" w:rsidRDefault="00664A9C">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p>
    <w:p w:rsidR="00664A9C" w:rsidRDefault="00664A9C">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r>
        <w:rPr>
          <w:rFonts w:ascii="Times New Roman" w:hAnsi="Times New Roman" w:cs="Times New Roman"/>
          <w:i/>
          <w:iCs/>
        </w:rPr>
        <w:t>Главный редактор — Малов Кирилл Владимирович</w:t>
      </w:r>
    </w:p>
    <w:p w:rsidR="00664A9C" w:rsidRDefault="00664A9C">
      <w:pPr>
        <w:pStyle w:val="A10"/>
        <w:tabs>
          <w:tab w:val="clear" w:pos="0"/>
          <w:tab w:val="clear" w:pos="959"/>
          <w:tab w:val="clear" w:pos="1918"/>
          <w:tab w:val="clear" w:pos="2877"/>
          <w:tab w:val="clear" w:pos="3836"/>
          <w:tab w:val="clear" w:pos="4795"/>
          <w:tab w:val="clear" w:pos="5754"/>
          <w:tab w:val="clear" w:pos="6713"/>
          <w:tab w:val="clear" w:pos="7672"/>
          <w:tab w:val="clear" w:pos="8631"/>
          <w:tab w:val="clear" w:pos="9590"/>
        </w:tabs>
        <w:jc w:val="both"/>
        <w:rPr>
          <w:rFonts w:ascii="Times New Roman" w:hAnsi="Times New Roman" w:cs="Times New Roman"/>
          <w:i/>
          <w:iCs/>
        </w:rPr>
      </w:pPr>
      <w:r>
        <w:rPr>
          <w:rFonts w:ascii="Times New Roman" w:hAnsi="Times New Roman" w:cs="Times New Roman"/>
          <w:i/>
          <w:iCs/>
        </w:rPr>
        <w:t>Выпускающий редактор — Семёнов Сергей Александрович</w:t>
      </w:r>
    </w:p>
    <w:p w:rsidR="00664A9C" w:rsidRDefault="00664A9C">
      <w:pPr>
        <w:pStyle w:val="ac"/>
        <w:rPr>
          <w:rFonts w:ascii="Times New Roman" w:hAnsi="Times New Roman" w:cs="Times New Roman"/>
          <w:b/>
          <w:bCs/>
          <w:i/>
          <w:iCs/>
        </w:rPr>
      </w:pPr>
      <w:r>
        <w:rPr>
          <w:rFonts w:ascii="Times New Roman" w:hAnsi="Times New Roman" w:cs="Times New Roman"/>
          <w:i/>
          <w:iCs/>
        </w:rPr>
        <w:t>Тел.: (383) 223-85-00, факс: (383) 227-11-08</w:t>
      </w:r>
    </w:p>
    <w:p w:rsidR="00664A9C" w:rsidRDefault="00664A9C">
      <w:pPr>
        <w:pStyle w:val="ac"/>
        <w:rPr>
          <w:rFonts w:ascii="Times New Roman" w:hAnsi="Times New Roman" w:cs="Times New Roman"/>
          <w:i/>
          <w:iCs/>
        </w:rPr>
      </w:pPr>
      <w:r>
        <w:rPr>
          <w:rFonts w:ascii="Times New Roman" w:hAnsi="Times New Roman" w:cs="Times New Roman"/>
          <w:i/>
          <w:iCs/>
          <w:lang w:val="en-US"/>
        </w:rPr>
        <w:t>E</w:t>
      </w:r>
      <w:r>
        <w:rPr>
          <w:rFonts w:ascii="Times New Roman" w:hAnsi="Times New Roman" w:cs="Times New Roman"/>
          <w:i/>
          <w:iCs/>
        </w:rPr>
        <w:t>-</w:t>
      </w:r>
      <w:r>
        <w:rPr>
          <w:rFonts w:ascii="Times New Roman" w:hAnsi="Times New Roman" w:cs="Times New Roman"/>
          <w:i/>
          <w:iCs/>
          <w:lang w:val="en-US"/>
        </w:rPr>
        <w:t>mail</w:t>
      </w:r>
      <w:r>
        <w:rPr>
          <w:rFonts w:ascii="Times New Roman" w:hAnsi="Times New Roman" w:cs="Times New Roman"/>
          <w:i/>
          <w:iCs/>
        </w:rPr>
        <w:t xml:space="preserve">: </w:t>
      </w:r>
      <w:r>
        <w:rPr>
          <w:rFonts w:ascii="Times New Roman" w:hAnsi="Times New Roman" w:cs="Times New Roman"/>
          <w:i/>
          <w:iCs/>
          <w:lang w:val="en-US"/>
        </w:rPr>
        <w:t>press</w:t>
      </w:r>
      <w:r>
        <w:rPr>
          <w:rFonts w:ascii="Times New Roman" w:hAnsi="Times New Roman" w:cs="Times New Roman"/>
          <w:i/>
          <w:iCs/>
        </w:rPr>
        <w:t>@</w:t>
      </w:r>
      <w:r>
        <w:rPr>
          <w:rFonts w:ascii="Times New Roman" w:hAnsi="Times New Roman" w:cs="Times New Roman"/>
          <w:i/>
          <w:iCs/>
          <w:lang w:val="en-US"/>
        </w:rPr>
        <w:t>asdg</w:t>
      </w:r>
      <w:r>
        <w:rPr>
          <w:rFonts w:ascii="Times New Roman" w:hAnsi="Times New Roman" w:cs="Times New Roman"/>
          <w:i/>
          <w:iCs/>
        </w:rPr>
        <w:t>.</w:t>
      </w:r>
      <w:r>
        <w:rPr>
          <w:rFonts w:ascii="Times New Roman" w:hAnsi="Times New Roman" w:cs="Times New Roman"/>
          <w:i/>
          <w:iCs/>
          <w:lang w:val="en-US"/>
        </w:rPr>
        <w:t>ru</w:t>
      </w:r>
    </w:p>
    <w:p w:rsidR="00664A9C" w:rsidRDefault="00664A9C">
      <w:pPr>
        <w:pStyle w:val="ac"/>
        <w:rPr>
          <w:rFonts w:ascii="Times New Roman" w:hAnsi="Times New Roman" w:cs="Times New Roman"/>
          <w:i/>
          <w:iCs/>
        </w:rPr>
      </w:pPr>
      <w:r>
        <w:rPr>
          <w:rFonts w:ascii="Times New Roman" w:hAnsi="Times New Roman" w:cs="Times New Roman"/>
          <w:i/>
          <w:iCs/>
        </w:rPr>
        <w:t xml:space="preserve">Адрес: 630099, г. Новосибирск, ул. Вокзальная магистраль, 16, </w:t>
      </w:r>
    </w:p>
    <w:p w:rsidR="00664A9C" w:rsidRDefault="00664A9C">
      <w:pPr>
        <w:pStyle w:val="ac"/>
        <w:rPr>
          <w:rFonts w:ascii="Times New Roman" w:hAnsi="Times New Roman" w:cs="Times New Roman"/>
          <w:lang w:val="ru-MO"/>
        </w:rPr>
      </w:pPr>
      <w:r>
        <w:rPr>
          <w:rFonts w:ascii="Times New Roman" w:hAnsi="Times New Roman" w:cs="Times New Roman"/>
          <w:i/>
          <w:iCs/>
        </w:rPr>
        <w:t>Исполнительная дирекция Ассоциации сибирских и дальневосточных городов</w:t>
      </w:r>
    </w:p>
    <w:p w:rsidR="00664A9C" w:rsidRDefault="00664A9C">
      <w:pPr>
        <w:pStyle w:val="ab"/>
        <w:rPr>
          <w:lang w:val="ru-MO"/>
        </w:rPr>
      </w:pPr>
    </w:p>
    <w:sectPr w:rsidR="00664A9C" w:rsidSect="00716DCD">
      <w:headerReference w:type="even" r:id="rId20"/>
      <w:type w:val="continuous"/>
      <w:pgSz w:w="11906" w:h="16838" w:code="9"/>
      <w:pgMar w:top="851" w:right="851" w:bottom="851" w:left="851" w:header="397" w:footer="39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74114" w:rsidRDefault="00874114">
      <w:r>
        <w:separator/>
      </w:r>
    </w:p>
  </w:endnote>
  <w:endnote w:type="continuationSeparator" w:id="0">
    <w:p w:rsidR="00874114" w:rsidRDefault="008741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Impact">
    <w:panose1 w:val="020B080603090205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Look w:val="0000"/>
    </w:tblPr>
    <w:tblGrid>
      <w:gridCol w:w="5040"/>
      <w:gridCol w:w="5220"/>
    </w:tblGrid>
    <w:tr w:rsidR="00AB0B33">
      <w:tc>
        <w:tcPr>
          <w:tcW w:w="5040" w:type="dxa"/>
          <w:tcBorders>
            <w:top w:val="single" w:sz="4" w:space="0" w:color="auto"/>
          </w:tcBorders>
        </w:tcPr>
        <w:p w:rsidR="00AB0B33" w:rsidRDefault="00AB0B33">
          <w:pPr>
            <w:pStyle w:val="a6"/>
            <w:rPr>
              <w:rFonts w:ascii="Arial" w:hAnsi="Arial" w:cs="Arial"/>
              <w:color w:val="31849B"/>
              <w:sz w:val="18"/>
              <w:szCs w:val="16"/>
              <w:lang w:val="ru-MO"/>
            </w:rPr>
          </w:pPr>
        </w:p>
      </w:tc>
      <w:tc>
        <w:tcPr>
          <w:tcW w:w="5220" w:type="dxa"/>
          <w:tcBorders>
            <w:top w:val="single" w:sz="4" w:space="0" w:color="auto"/>
          </w:tcBorders>
        </w:tcPr>
        <w:p w:rsidR="00AB0B33" w:rsidRDefault="00AB0B33">
          <w:pPr>
            <w:pStyle w:val="a6"/>
            <w:jc w:val="right"/>
            <w:rPr>
              <w:rFonts w:ascii="Arial" w:hAnsi="Arial" w:cs="Arial"/>
              <w:color w:val="31849B"/>
              <w:sz w:val="18"/>
              <w:szCs w:val="16"/>
              <w:lang w:val="en-US"/>
            </w:rPr>
          </w:pPr>
        </w:p>
      </w:tc>
    </w:tr>
  </w:tbl>
  <w:p w:rsidR="00AB0B33" w:rsidRDefault="00AB0B33">
    <w:pPr>
      <w:pStyle w:val="a6"/>
      <w:jc w:val="center"/>
      <w:rPr>
        <w:rFonts w:ascii="Arial" w:hAnsi="Arial" w:cs="Arial"/>
        <w:sz w:val="18"/>
        <w:lang w:val="en-US"/>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Ind w:w="108" w:type="dxa"/>
      <w:tblLook w:val="0000"/>
    </w:tblPr>
    <w:tblGrid>
      <w:gridCol w:w="5040"/>
      <w:gridCol w:w="5220"/>
    </w:tblGrid>
    <w:tr w:rsidR="00AB0B33" w:rsidRPr="006461C0">
      <w:tc>
        <w:tcPr>
          <w:tcW w:w="5040" w:type="dxa"/>
          <w:tcBorders>
            <w:top w:val="single" w:sz="4" w:space="0" w:color="auto"/>
          </w:tcBorders>
        </w:tcPr>
        <w:p w:rsidR="00AB0B33" w:rsidRDefault="00AB0B33">
          <w:pPr>
            <w:pStyle w:val="a6"/>
            <w:rPr>
              <w:b/>
              <w:bCs/>
              <w:color w:val="31849B"/>
              <w:spacing w:val="-4"/>
              <w:sz w:val="20"/>
              <w:szCs w:val="16"/>
              <w:lang w:val="ru-MO"/>
            </w:rPr>
          </w:pPr>
          <w:r>
            <w:rPr>
              <w:b/>
              <w:bCs/>
              <w:color w:val="31849B"/>
              <w:sz w:val="20"/>
              <w:szCs w:val="16"/>
              <w:lang w:val="ru-MO"/>
            </w:rPr>
            <w:t>ОКМО</w:t>
          </w:r>
        </w:p>
        <w:p w:rsidR="00AB0B33" w:rsidRDefault="00AB0B33">
          <w:pPr>
            <w:pStyle w:val="a6"/>
            <w:rPr>
              <w:color w:val="31849B"/>
              <w:sz w:val="18"/>
              <w:szCs w:val="16"/>
            </w:rPr>
          </w:pPr>
          <w:r>
            <w:rPr>
              <w:color w:val="31849B"/>
              <w:sz w:val="18"/>
              <w:szCs w:val="16"/>
            </w:rPr>
            <w:t>1</w:t>
          </w:r>
          <w:r>
            <w:rPr>
              <w:color w:val="31849B"/>
              <w:sz w:val="18"/>
              <w:szCs w:val="16"/>
              <w:lang w:val="ru-MO"/>
            </w:rPr>
            <w:t xml:space="preserve">27025 </w:t>
          </w:r>
          <w:r>
            <w:rPr>
              <w:color w:val="31849B"/>
              <w:sz w:val="18"/>
              <w:szCs w:val="16"/>
            </w:rPr>
            <w:t xml:space="preserve"> г. Москва, </w:t>
          </w:r>
          <w:r>
            <w:rPr>
              <w:color w:val="31849B"/>
              <w:sz w:val="18"/>
              <w:szCs w:val="16"/>
              <w:lang w:val="ru-MO"/>
            </w:rPr>
            <w:t xml:space="preserve">ул. </w:t>
          </w:r>
          <w:r>
            <w:rPr>
              <w:color w:val="31849B"/>
              <w:sz w:val="18"/>
              <w:szCs w:val="16"/>
            </w:rPr>
            <w:t>Новый Арбат</w:t>
          </w:r>
          <w:r>
            <w:rPr>
              <w:color w:val="31849B"/>
              <w:sz w:val="18"/>
              <w:szCs w:val="16"/>
              <w:lang w:val="ru-MO"/>
            </w:rPr>
            <w:t>, д.19, оф.1404</w:t>
          </w:r>
        </w:p>
        <w:p w:rsidR="00AB0B33" w:rsidRDefault="00AB0B33">
          <w:pPr>
            <w:pStyle w:val="a6"/>
            <w:rPr>
              <w:color w:val="31849B"/>
              <w:sz w:val="18"/>
              <w:szCs w:val="16"/>
            </w:rPr>
          </w:pPr>
          <w:r>
            <w:rPr>
              <w:color w:val="31849B"/>
              <w:sz w:val="18"/>
              <w:szCs w:val="16"/>
            </w:rPr>
            <w:t>Тел. (495) 697-75-98</w:t>
          </w:r>
        </w:p>
        <w:p w:rsidR="00AB0B33" w:rsidRPr="00E54431" w:rsidRDefault="00AB0B33" w:rsidP="00E54431">
          <w:pPr>
            <w:pStyle w:val="a6"/>
            <w:rPr>
              <w:color w:val="31849B"/>
              <w:sz w:val="18"/>
              <w:szCs w:val="16"/>
            </w:rPr>
          </w:pPr>
          <w:hyperlink r:id="rId1" w:history="1">
            <w:r w:rsidRPr="00974515">
              <w:rPr>
                <w:rStyle w:val="a7"/>
                <w:sz w:val="18"/>
                <w:szCs w:val="16"/>
                <w:lang w:val="en-US"/>
              </w:rPr>
              <w:t>okmo</w:t>
            </w:r>
            <w:r w:rsidRPr="00974515">
              <w:rPr>
                <w:rStyle w:val="a7"/>
                <w:sz w:val="18"/>
                <w:szCs w:val="16"/>
              </w:rPr>
              <w:t>.</w:t>
            </w:r>
            <w:r w:rsidRPr="00974515">
              <w:rPr>
                <w:rStyle w:val="a7"/>
                <w:sz w:val="18"/>
                <w:szCs w:val="16"/>
                <w:lang w:val="en-US"/>
              </w:rPr>
              <w:t>rf</w:t>
            </w:r>
            <w:r w:rsidRPr="00974515">
              <w:rPr>
                <w:rStyle w:val="a7"/>
                <w:sz w:val="18"/>
                <w:szCs w:val="16"/>
              </w:rPr>
              <w:t>@</w:t>
            </w:r>
            <w:r w:rsidRPr="00974515">
              <w:rPr>
                <w:rStyle w:val="a7"/>
                <w:sz w:val="18"/>
                <w:szCs w:val="16"/>
                <w:lang w:val="en-US"/>
              </w:rPr>
              <w:t>mail</w:t>
            </w:r>
            <w:r w:rsidRPr="00E54431">
              <w:rPr>
                <w:rStyle w:val="a7"/>
                <w:sz w:val="18"/>
                <w:szCs w:val="16"/>
              </w:rPr>
              <w:t>.</w:t>
            </w:r>
            <w:r w:rsidRPr="00974515">
              <w:rPr>
                <w:rStyle w:val="a7"/>
                <w:sz w:val="18"/>
                <w:szCs w:val="16"/>
                <w:lang w:val="en-US"/>
              </w:rPr>
              <w:t>ru</w:t>
            </w:r>
          </w:hyperlink>
          <w:r>
            <w:rPr>
              <w:color w:val="31849B"/>
              <w:sz w:val="18"/>
              <w:szCs w:val="16"/>
            </w:rPr>
            <w:t xml:space="preserve">, </w:t>
          </w:r>
          <w:hyperlink r:id="rId2" w:history="1">
            <w:r w:rsidRPr="00E54431">
              <w:rPr>
                <w:rStyle w:val="a7"/>
                <w:sz w:val="18"/>
                <w:szCs w:val="16"/>
              </w:rPr>
              <w:t>окмо.рф</w:t>
            </w:r>
          </w:hyperlink>
        </w:p>
      </w:tc>
      <w:tc>
        <w:tcPr>
          <w:tcW w:w="5220" w:type="dxa"/>
          <w:tcBorders>
            <w:top w:val="single" w:sz="4" w:space="0" w:color="auto"/>
          </w:tcBorders>
        </w:tcPr>
        <w:p w:rsidR="00AB0B33" w:rsidRDefault="00AB0B33">
          <w:pPr>
            <w:pStyle w:val="a4"/>
            <w:jc w:val="right"/>
            <w:rPr>
              <w:b/>
              <w:bCs/>
              <w:color w:val="31849B"/>
              <w:sz w:val="20"/>
              <w:szCs w:val="16"/>
              <w:lang w:val="ru-MO"/>
            </w:rPr>
          </w:pPr>
          <w:r>
            <w:rPr>
              <w:b/>
              <w:bCs/>
              <w:color w:val="31849B"/>
              <w:sz w:val="20"/>
              <w:szCs w:val="16"/>
              <w:lang w:val="ru-MO"/>
            </w:rPr>
            <w:t>АСДГ</w:t>
          </w:r>
        </w:p>
        <w:p w:rsidR="00AB0B33" w:rsidRDefault="00AB0B33">
          <w:pPr>
            <w:pStyle w:val="a4"/>
            <w:jc w:val="right"/>
            <w:rPr>
              <w:color w:val="31849B"/>
              <w:sz w:val="18"/>
              <w:szCs w:val="12"/>
            </w:rPr>
          </w:pPr>
          <w:r>
            <w:rPr>
              <w:color w:val="31849B"/>
              <w:sz w:val="18"/>
              <w:szCs w:val="12"/>
            </w:rPr>
            <w:t>630099 г. Новосибирск, ул. Вокзальная магистраль, 16</w:t>
          </w:r>
        </w:p>
        <w:p w:rsidR="00AB0B33" w:rsidRDefault="00AB0B33">
          <w:pPr>
            <w:pStyle w:val="a6"/>
            <w:jc w:val="right"/>
            <w:rPr>
              <w:color w:val="31849B"/>
              <w:sz w:val="18"/>
              <w:szCs w:val="12"/>
              <w:lang w:val="ru-MO"/>
            </w:rPr>
          </w:pPr>
          <w:r>
            <w:rPr>
              <w:color w:val="31849B"/>
              <w:sz w:val="18"/>
              <w:szCs w:val="12"/>
            </w:rPr>
            <w:t>Тел</w:t>
          </w:r>
          <w:r>
            <w:rPr>
              <w:color w:val="31849B"/>
              <w:sz w:val="18"/>
              <w:szCs w:val="12"/>
              <w:lang w:val="ru-MO"/>
            </w:rPr>
            <w:t xml:space="preserve">. </w:t>
          </w:r>
          <w:r>
            <w:rPr>
              <w:color w:val="31849B"/>
              <w:sz w:val="18"/>
              <w:szCs w:val="12"/>
            </w:rPr>
            <w:t>(383) 223-85-00, факс 227-11-08</w:t>
          </w:r>
          <w:r>
            <w:rPr>
              <w:color w:val="31849B"/>
              <w:sz w:val="18"/>
              <w:szCs w:val="12"/>
              <w:lang w:val="ru-MO"/>
            </w:rPr>
            <w:t xml:space="preserve"> </w:t>
          </w:r>
        </w:p>
        <w:p w:rsidR="00AB0B33" w:rsidRPr="006461C0" w:rsidRDefault="00AB0B33">
          <w:pPr>
            <w:pStyle w:val="a6"/>
            <w:jc w:val="right"/>
            <w:rPr>
              <w:color w:val="31849B"/>
              <w:sz w:val="18"/>
              <w:szCs w:val="16"/>
              <w:lang w:val="ru-MO"/>
            </w:rPr>
          </w:pPr>
          <w:hyperlink r:id="rId3" w:history="1">
            <w:r>
              <w:rPr>
                <w:rStyle w:val="a7"/>
                <w:sz w:val="18"/>
                <w:szCs w:val="12"/>
                <w:lang w:val="en-US"/>
              </w:rPr>
              <w:t>press</w:t>
            </w:r>
            <w:r w:rsidRPr="006461C0">
              <w:rPr>
                <w:rStyle w:val="a7"/>
                <w:sz w:val="18"/>
                <w:szCs w:val="12"/>
                <w:lang w:val="ru-MO"/>
              </w:rPr>
              <w:t>@</w:t>
            </w:r>
            <w:r>
              <w:rPr>
                <w:rStyle w:val="a7"/>
                <w:sz w:val="18"/>
                <w:szCs w:val="12"/>
                <w:lang w:val="en-US"/>
              </w:rPr>
              <w:t>asdg</w:t>
            </w:r>
            <w:r w:rsidRPr="006461C0">
              <w:rPr>
                <w:rStyle w:val="a7"/>
                <w:sz w:val="18"/>
                <w:szCs w:val="12"/>
                <w:lang w:val="ru-MO"/>
              </w:rPr>
              <w:t>.</w:t>
            </w:r>
            <w:r>
              <w:rPr>
                <w:rStyle w:val="a7"/>
                <w:sz w:val="18"/>
                <w:szCs w:val="12"/>
                <w:lang w:val="en-US"/>
              </w:rPr>
              <w:t>ru</w:t>
            </w:r>
          </w:hyperlink>
          <w:r w:rsidRPr="006461C0">
            <w:rPr>
              <w:color w:val="31849B"/>
              <w:sz w:val="18"/>
              <w:szCs w:val="12"/>
              <w:lang w:val="ru-MO"/>
            </w:rPr>
            <w:t xml:space="preserve">, </w:t>
          </w:r>
          <w:hyperlink r:id="rId4" w:history="1">
            <w:r>
              <w:rPr>
                <w:rStyle w:val="a7"/>
                <w:color w:val="31849B"/>
                <w:sz w:val="18"/>
                <w:szCs w:val="12"/>
                <w:lang w:val="en-US"/>
              </w:rPr>
              <w:t>www</w:t>
            </w:r>
            <w:r w:rsidRPr="006461C0">
              <w:rPr>
                <w:rStyle w:val="a7"/>
                <w:color w:val="31849B"/>
                <w:sz w:val="18"/>
                <w:szCs w:val="12"/>
                <w:lang w:val="ru-MO"/>
              </w:rPr>
              <w:t>.</w:t>
            </w:r>
            <w:r>
              <w:rPr>
                <w:rStyle w:val="a7"/>
                <w:color w:val="31849B"/>
                <w:sz w:val="18"/>
                <w:szCs w:val="12"/>
                <w:lang w:val="en-US"/>
              </w:rPr>
              <w:t>asdg</w:t>
            </w:r>
            <w:r w:rsidRPr="006461C0">
              <w:rPr>
                <w:rStyle w:val="a7"/>
                <w:color w:val="31849B"/>
                <w:sz w:val="18"/>
                <w:szCs w:val="12"/>
                <w:lang w:val="ru-MO"/>
              </w:rPr>
              <w:t>.</w:t>
            </w:r>
            <w:r>
              <w:rPr>
                <w:rStyle w:val="a7"/>
                <w:color w:val="31849B"/>
                <w:sz w:val="18"/>
                <w:szCs w:val="12"/>
                <w:lang w:val="en-US"/>
              </w:rPr>
              <w:t>ru</w:t>
            </w:r>
          </w:hyperlink>
        </w:p>
      </w:tc>
    </w:tr>
  </w:tbl>
  <w:p w:rsidR="00AB0B33" w:rsidRPr="006461C0" w:rsidRDefault="00AB0B33">
    <w:pPr>
      <w:pStyle w:val="a6"/>
      <w:rPr>
        <w:lang w:val="ru-MO"/>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74114" w:rsidRDefault="00874114">
      <w:r>
        <w:separator/>
      </w:r>
    </w:p>
  </w:footnote>
  <w:footnote w:type="continuationSeparator" w:id="0">
    <w:p w:rsidR="00874114" w:rsidRDefault="008741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B33" w:rsidRDefault="00AB0B33">
    <w:pPr>
      <w:pStyle w:val="a4"/>
    </w:pPr>
    <w:r w:rsidRPr="002813C2">
      <w:rPr>
        <w:noProof/>
        <w:sz w:val="20"/>
        <w:szCs w:val="20"/>
      </w:rPr>
      <w:pict>
        <v:shapetype id="_x0000_t202" coordsize="21600,21600" o:spt="202" path="m,l,21600r21600,l21600,xe">
          <v:stroke joinstyle="miter"/>
          <v:path gradientshapeok="t" o:connecttype="rect"/>
        </v:shapetype>
        <v:shape id="_x0000_s2057" type="#_x0000_t202" style="position:absolute;margin-left:42.55pt;margin-top:24.55pt;width:109pt;height:37.1pt;z-index:3;mso-position-horizontal-relative:page;mso-position-vertical-relative:page" filled="f" stroked="f">
          <v:textbox style="mso-next-textbox:#_x0000_s2057" inset=",7.2pt,,7.2pt">
            <w:txbxContent>
              <w:p w:rsidR="00AB0B33" w:rsidRDefault="00AB0B33">
                <w:pPr>
                  <w:rPr>
                    <w:rFonts w:ascii="Century Gothic" w:hAnsi="Century Gothic" w:cs="Arial"/>
                    <w:b/>
                    <w:bCs/>
                    <w:color w:val="FFFFFF"/>
                    <w:sz w:val="18"/>
                  </w:rPr>
                </w:pPr>
                <w:r>
                  <w:rPr>
                    <w:rFonts w:ascii="Century Gothic" w:hAnsi="Century Gothic" w:cs="Arial"/>
                    <w:b/>
                    <w:bCs/>
                    <w:color w:val="FFFFFF"/>
                    <w:sz w:val="18"/>
                  </w:rPr>
                  <w:t xml:space="preserve">СТР. </w:t>
                </w:r>
                <w:r>
                  <w:rPr>
                    <w:rFonts w:ascii="Century Gothic" w:hAnsi="Century Gothic" w:cs="Arial"/>
                    <w:b/>
                    <w:bCs/>
                    <w:color w:val="FFFFFF"/>
                    <w:sz w:val="18"/>
                  </w:rPr>
                  <w:fldChar w:fldCharType="begin"/>
                </w:r>
                <w:r>
                  <w:rPr>
                    <w:rFonts w:ascii="Century Gothic" w:hAnsi="Century Gothic" w:cs="Arial"/>
                    <w:b/>
                    <w:bCs/>
                    <w:color w:val="FFFFFF"/>
                    <w:sz w:val="18"/>
                  </w:rPr>
                  <w:instrText xml:space="preserve"> PAGE </w:instrText>
                </w:r>
                <w:r>
                  <w:rPr>
                    <w:rFonts w:ascii="Century Gothic" w:hAnsi="Century Gothic" w:cs="Arial"/>
                    <w:b/>
                    <w:bCs/>
                    <w:color w:val="FFFFFF"/>
                    <w:sz w:val="18"/>
                  </w:rPr>
                  <w:fldChar w:fldCharType="separate"/>
                </w:r>
                <w:r w:rsidR="00A5449E">
                  <w:rPr>
                    <w:rFonts w:ascii="Century Gothic" w:hAnsi="Century Gothic" w:cs="Arial"/>
                    <w:b/>
                    <w:bCs/>
                    <w:noProof/>
                    <w:color w:val="FFFFFF"/>
                    <w:sz w:val="18"/>
                  </w:rPr>
                  <w:t>2</w:t>
                </w:r>
                <w:r>
                  <w:rPr>
                    <w:rFonts w:ascii="Century Gothic" w:hAnsi="Century Gothic" w:cs="Arial"/>
                    <w:b/>
                    <w:bCs/>
                    <w:color w:val="FFFFFF"/>
                    <w:sz w:val="18"/>
                  </w:rPr>
                  <w:fldChar w:fldCharType="end"/>
                </w:r>
              </w:p>
            </w:txbxContent>
          </v:textbox>
          <w10:wrap anchorx="page" anchory="page"/>
        </v:shape>
      </w:pict>
    </w:r>
    <w:r w:rsidRPr="002813C2">
      <w:rPr>
        <w:noProof/>
        <w:sz w:val="20"/>
        <w:szCs w:val="20"/>
      </w:rPr>
      <w:pict>
        <v:shape id="_x0000_s2059" type="#_x0000_t202" style="position:absolute;margin-left:270.55pt;margin-top:24.55pt;width:279pt;height:25.45pt;z-index:4;mso-position-horizontal-relative:page;mso-position-vertical-relative:page" filled="f" stroked="f">
          <v:textbox style="mso-next-textbox:#_x0000_s2059" inset=",7.2pt,,7.2pt">
            <w:txbxContent>
              <w:p w:rsidR="00AB0B33" w:rsidRDefault="00AB0B33">
                <w:pPr>
                  <w:jc w:val="right"/>
                  <w:rPr>
                    <w:rFonts w:ascii="Century Gothic" w:hAnsi="Century Gothic"/>
                    <w:b/>
                    <w:color w:val="FFFFFF"/>
                    <w:sz w:val="18"/>
                    <w:szCs w:val="18"/>
                    <w:lang w:val="ru-MO"/>
                  </w:rPr>
                </w:pPr>
                <w:r>
                  <w:rPr>
                    <w:rFonts w:ascii="Century Gothic" w:hAnsi="Century Gothic"/>
                    <w:b/>
                    <w:color w:val="FFFFFF"/>
                    <w:sz w:val="18"/>
                    <w:szCs w:val="18"/>
                    <w:lang w:val="ru-MO"/>
                  </w:rPr>
                  <w:t>ИНФОРМАЦИОННЫЙ БЮЛЛЕТЕНЬ МСУ</w:t>
                </w:r>
                <w:r>
                  <w:rPr>
                    <w:rFonts w:ascii="Century Gothic" w:hAnsi="Century Gothic"/>
                    <w:b/>
                    <w:vanish/>
                    <w:color w:val="FFFFFF"/>
                    <w:sz w:val="18"/>
                    <w:szCs w:val="18"/>
                  </w:rPr>
                  <w:t xml:space="preserve"> </w:t>
                </w:r>
                <w:r>
                  <w:rPr>
                    <w:rFonts w:ascii="Century Gothic" w:hAnsi="Century Gothic"/>
                    <w:b/>
                    <w:color w:val="FFFFFF"/>
                    <w:sz w:val="18"/>
                    <w:szCs w:val="18"/>
                    <w:lang w:val="ru-MO"/>
                  </w:rPr>
                  <w:t xml:space="preserve"> </w:t>
                </w:r>
                <w:r>
                  <w:rPr>
                    <w:rFonts w:ascii="Century Gothic" w:hAnsi="Century Gothic"/>
                    <w:b/>
                    <w:color w:val="FFFFFF"/>
                    <w:sz w:val="18"/>
                    <w:szCs w:val="18"/>
                  </w:rPr>
                  <w:t xml:space="preserve">№ </w:t>
                </w:r>
                <w:r>
                  <w:rPr>
                    <w:rFonts w:ascii="Century Gothic" w:hAnsi="Century Gothic"/>
                    <w:b/>
                    <w:color w:val="FFFFFF"/>
                    <w:sz w:val="18"/>
                    <w:szCs w:val="18"/>
                    <w:lang w:val="ru-MO"/>
                  </w:rPr>
                  <w:t>30</w:t>
                </w:r>
                <w:r>
                  <w:rPr>
                    <w:rFonts w:ascii="Century Gothic" w:hAnsi="Century Gothic"/>
                    <w:b/>
                    <w:color w:val="FFFFFF"/>
                    <w:sz w:val="18"/>
                    <w:szCs w:val="18"/>
                  </w:rPr>
                  <w:t xml:space="preserve"> </w:t>
                </w:r>
                <w:r>
                  <w:rPr>
                    <w:rFonts w:ascii="Century Gothic" w:hAnsi="Century Gothic"/>
                    <w:b/>
                    <w:color w:val="FFFFFF"/>
                    <w:sz w:val="18"/>
                    <w:szCs w:val="18"/>
                    <w:lang w:val="ru-MO"/>
                  </w:rPr>
                  <w:t>(375)</w:t>
                </w:r>
              </w:p>
            </w:txbxContent>
          </v:textbox>
          <w10:wrap anchorx="page" anchory="page"/>
        </v:shape>
      </w:pict>
    </w:r>
    <w:r w:rsidRPr="002813C2">
      <w:rPr>
        <w:noProof/>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2054" type="#_x0000_t75" alt="gradient" style="position:absolute;margin-left:0;margin-top:4.7pt;width:510pt;height:23.25pt;z-index:2;visibility:visible">
          <v:imagedata r:id="rId1" o:title="gradient" cropbottom="51493f"/>
        </v:shape>
      </w:pict>
    </w:r>
    <w:r>
      <w:t xml:space="preserve"> </w:t>
    </w:r>
  </w:p>
  <w:p w:rsidR="00AB0B33" w:rsidRDefault="00AB0B33">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B33" w:rsidRDefault="00AB0B33">
    <w:pPr>
      <w:pBdr>
        <w:bottom w:val="thinThickSmallGap" w:sz="18" w:space="6" w:color="4F81BD"/>
      </w:pBdr>
      <w:tabs>
        <w:tab w:val="left" w:pos="6300"/>
      </w:tabs>
      <w:rPr>
        <w:rFonts w:ascii="Arial" w:hAnsi="Arial" w:cs="Arial"/>
        <w:spacing w:val="20"/>
        <w:sz w:val="18"/>
        <w:szCs w:val="18"/>
      </w:rPr>
    </w:pPr>
    <w:r w:rsidRPr="002813C2">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60" type="#_x0000_t75" style="position:absolute;margin-left:46.05pt;margin-top:-5.7pt;width:185.15pt;height:74.4pt;z-index:5">
          <v:imagedata r:id="rId1" o:title="логотипы"/>
        </v:shape>
      </w:pict>
    </w:r>
    <w:r w:rsidRPr="002813C2">
      <w:rPr>
        <w:noProof/>
        <w:sz w:val="20"/>
      </w:rPr>
      <w:pict>
        <v:shape id="_x0000_s2053" type="#_x0000_t75" style="position:absolute;margin-left:378pt;margin-top:-4.3pt;width:54pt;height:39.85pt;z-index:1;mso-wrap-edited:f" wrapcoords="-257 0 -257 21252 21600 21252 21600 0 -257 0" o:allowoverlap="f">
          <v:imagedata r:id="rId2" o:title="АСДГ 210х149"/>
          <w10:wrap type="square"/>
        </v:shape>
      </w:pict>
    </w:r>
  </w:p>
  <w:p w:rsidR="00AB0B33" w:rsidRDefault="00AB0B33">
    <w:pPr>
      <w:pBdr>
        <w:bottom w:val="thinThickSmallGap" w:sz="18" w:space="6" w:color="4F81BD"/>
      </w:pBdr>
      <w:jc w:val="right"/>
      <w:rPr>
        <w:rFonts w:ascii="Arial" w:hAnsi="Arial" w:cs="Arial"/>
        <w:spacing w:val="20"/>
        <w:sz w:val="18"/>
        <w:szCs w:val="18"/>
      </w:rPr>
    </w:pPr>
  </w:p>
  <w:p w:rsidR="00AB0B33" w:rsidRDefault="00AB0B33">
    <w:pPr>
      <w:pBdr>
        <w:bottom w:val="thinThickSmallGap" w:sz="18" w:space="6" w:color="4F81BD"/>
      </w:pBdr>
      <w:rPr>
        <w:rFonts w:ascii="Arial" w:hAnsi="Arial" w:cs="Arial"/>
        <w:spacing w:val="20"/>
        <w:sz w:val="32"/>
        <w:szCs w:val="18"/>
      </w:rPr>
    </w:pPr>
  </w:p>
  <w:p w:rsidR="00AB0B33" w:rsidRDefault="00AB0B33">
    <w:pPr>
      <w:pStyle w:val="2"/>
      <w:ind w:firstLine="5040"/>
      <w:jc w:val="center"/>
      <w:rPr>
        <w:sz w:val="24"/>
      </w:rPr>
    </w:pPr>
    <w:r>
      <w:rPr>
        <w:sz w:val="24"/>
        <w:lang w:val="ru-MO"/>
      </w:rPr>
      <w:t xml:space="preserve">                  </w:t>
    </w:r>
    <w:r>
      <w:rPr>
        <w:sz w:val="24"/>
      </w:rPr>
      <w:t>АССОЦИАЦИЯ СИБИРСКИХ И</w:t>
    </w:r>
  </w:p>
  <w:p w:rsidR="00AB0B33" w:rsidRDefault="00AB0B33">
    <w:pPr>
      <w:pStyle w:val="2"/>
      <w:ind w:firstLine="5040"/>
      <w:jc w:val="center"/>
      <w:rPr>
        <w:sz w:val="24"/>
        <w:lang w:val="ru-MO"/>
      </w:rPr>
    </w:pPr>
    <w:r>
      <w:rPr>
        <w:sz w:val="24"/>
        <w:lang w:val="ru-MO"/>
      </w:rPr>
      <w:t xml:space="preserve">                   </w:t>
    </w:r>
    <w:r>
      <w:rPr>
        <w:sz w:val="24"/>
      </w:rPr>
      <w:t>ДАЛЬНЕВОСТОЧНЫХ ГОРОДОВ</w:t>
    </w:r>
  </w:p>
  <w:p w:rsidR="00AB0B33" w:rsidRDefault="00AB0B33">
    <w:pPr>
      <w:rPr>
        <w:rFonts w:ascii="Arial" w:hAnsi="Arial" w:cs="Arial"/>
        <w:sz w:val="6"/>
        <w:lang w:val="ru-MO"/>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B33" w:rsidRDefault="00AB0B33"/>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B0B33" w:rsidRDefault="00AB0B33"/>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67299"/>
    <w:multiLevelType w:val="hybridMultilevel"/>
    <w:tmpl w:val="0B507644"/>
    <w:lvl w:ilvl="0" w:tplc="BA3C2FE0">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80"/>
        </w:tabs>
        <w:ind w:left="180" w:hanging="360"/>
      </w:pPr>
    </w:lvl>
    <w:lvl w:ilvl="2" w:tplc="0419001B" w:tentative="1">
      <w:start w:val="1"/>
      <w:numFmt w:val="lowerRoman"/>
      <w:lvlText w:val="%3."/>
      <w:lvlJc w:val="right"/>
      <w:pPr>
        <w:tabs>
          <w:tab w:val="num" w:pos="900"/>
        </w:tabs>
        <w:ind w:left="900" w:hanging="180"/>
      </w:pPr>
    </w:lvl>
    <w:lvl w:ilvl="3" w:tplc="0419000F" w:tentative="1">
      <w:start w:val="1"/>
      <w:numFmt w:val="decimal"/>
      <w:lvlText w:val="%4."/>
      <w:lvlJc w:val="left"/>
      <w:pPr>
        <w:tabs>
          <w:tab w:val="num" w:pos="1620"/>
        </w:tabs>
        <w:ind w:left="1620" w:hanging="360"/>
      </w:pPr>
    </w:lvl>
    <w:lvl w:ilvl="4" w:tplc="04190019" w:tentative="1">
      <w:start w:val="1"/>
      <w:numFmt w:val="lowerLetter"/>
      <w:lvlText w:val="%5."/>
      <w:lvlJc w:val="left"/>
      <w:pPr>
        <w:tabs>
          <w:tab w:val="num" w:pos="2340"/>
        </w:tabs>
        <w:ind w:left="2340" w:hanging="360"/>
      </w:pPr>
    </w:lvl>
    <w:lvl w:ilvl="5" w:tplc="0419001B" w:tentative="1">
      <w:start w:val="1"/>
      <w:numFmt w:val="lowerRoman"/>
      <w:lvlText w:val="%6."/>
      <w:lvlJc w:val="right"/>
      <w:pPr>
        <w:tabs>
          <w:tab w:val="num" w:pos="3060"/>
        </w:tabs>
        <w:ind w:left="3060" w:hanging="180"/>
      </w:pPr>
    </w:lvl>
    <w:lvl w:ilvl="6" w:tplc="0419000F" w:tentative="1">
      <w:start w:val="1"/>
      <w:numFmt w:val="decimal"/>
      <w:lvlText w:val="%7."/>
      <w:lvlJc w:val="left"/>
      <w:pPr>
        <w:tabs>
          <w:tab w:val="num" w:pos="3780"/>
        </w:tabs>
        <w:ind w:left="3780" w:hanging="360"/>
      </w:pPr>
    </w:lvl>
    <w:lvl w:ilvl="7" w:tplc="04190019" w:tentative="1">
      <w:start w:val="1"/>
      <w:numFmt w:val="lowerLetter"/>
      <w:lvlText w:val="%8."/>
      <w:lvlJc w:val="left"/>
      <w:pPr>
        <w:tabs>
          <w:tab w:val="num" w:pos="4500"/>
        </w:tabs>
        <w:ind w:left="4500" w:hanging="360"/>
      </w:pPr>
    </w:lvl>
    <w:lvl w:ilvl="8" w:tplc="0419001B" w:tentative="1">
      <w:start w:val="1"/>
      <w:numFmt w:val="lowerRoman"/>
      <w:lvlText w:val="%9."/>
      <w:lvlJc w:val="right"/>
      <w:pPr>
        <w:tabs>
          <w:tab w:val="num" w:pos="5220"/>
        </w:tabs>
        <w:ind w:left="5220" w:hanging="180"/>
      </w:pPr>
    </w:lvl>
  </w:abstractNum>
  <w:abstractNum w:abstractNumId="1">
    <w:nsid w:val="407A3C11"/>
    <w:multiLevelType w:val="hybridMultilevel"/>
    <w:tmpl w:val="17D6DD1C"/>
    <w:lvl w:ilvl="0" w:tplc="A3B022BA">
      <w:start w:val="1"/>
      <w:numFmt w:val="bullet"/>
      <w:lvlText w:val="-"/>
      <w:lvlJc w:val="left"/>
      <w:pPr>
        <w:tabs>
          <w:tab w:val="num" w:pos="907"/>
        </w:tabs>
        <w:ind w:left="907" w:hanging="453"/>
      </w:pPr>
      <w:rPr>
        <w:rFonts w:ascii="Times New Roman" w:hAnsi="Times New Roman" w:cs="Times New Roman" w:hint="default"/>
        <w:sz w:val="18"/>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475A019B"/>
    <w:multiLevelType w:val="hybridMultilevel"/>
    <w:tmpl w:val="86BC3F2A"/>
    <w:lvl w:ilvl="0" w:tplc="0419000D">
      <w:start w:val="1"/>
      <w:numFmt w:val="bullet"/>
      <w:lvlText w:val=""/>
      <w:lvlJc w:val="left"/>
      <w:pPr>
        <w:tabs>
          <w:tab w:val="num" w:pos="1267"/>
        </w:tabs>
        <w:ind w:left="1267" w:hanging="360"/>
      </w:pPr>
      <w:rPr>
        <w:rFonts w:ascii="Wingdings" w:hAnsi="Wingdings" w:hint="default"/>
      </w:rPr>
    </w:lvl>
    <w:lvl w:ilvl="1" w:tplc="04190003" w:tentative="1">
      <w:start w:val="1"/>
      <w:numFmt w:val="bullet"/>
      <w:lvlText w:val="o"/>
      <w:lvlJc w:val="left"/>
      <w:pPr>
        <w:tabs>
          <w:tab w:val="num" w:pos="1987"/>
        </w:tabs>
        <w:ind w:left="1987" w:hanging="360"/>
      </w:pPr>
      <w:rPr>
        <w:rFonts w:ascii="Courier New" w:hAnsi="Courier New" w:cs="Courier New" w:hint="default"/>
      </w:rPr>
    </w:lvl>
    <w:lvl w:ilvl="2" w:tplc="04190005" w:tentative="1">
      <w:start w:val="1"/>
      <w:numFmt w:val="bullet"/>
      <w:lvlText w:val=""/>
      <w:lvlJc w:val="left"/>
      <w:pPr>
        <w:tabs>
          <w:tab w:val="num" w:pos="2707"/>
        </w:tabs>
        <w:ind w:left="2707" w:hanging="360"/>
      </w:pPr>
      <w:rPr>
        <w:rFonts w:ascii="Wingdings" w:hAnsi="Wingdings" w:hint="default"/>
      </w:rPr>
    </w:lvl>
    <w:lvl w:ilvl="3" w:tplc="04190001" w:tentative="1">
      <w:start w:val="1"/>
      <w:numFmt w:val="bullet"/>
      <w:lvlText w:val=""/>
      <w:lvlJc w:val="left"/>
      <w:pPr>
        <w:tabs>
          <w:tab w:val="num" w:pos="3427"/>
        </w:tabs>
        <w:ind w:left="3427" w:hanging="360"/>
      </w:pPr>
      <w:rPr>
        <w:rFonts w:ascii="Symbol" w:hAnsi="Symbol" w:hint="default"/>
      </w:rPr>
    </w:lvl>
    <w:lvl w:ilvl="4" w:tplc="04190003" w:tentative="1">
      <w:start w:val="1"/>
      <w:numFmt w:val="bullet"/>
      <w:lvlText w:val="o"/>
      <w:lvlJc w:val="left"/>
      <w:pPr>
        <w:tabs>
          <w:tab w:val="num" w:pos="4147"/>
        </w:tabs>
        <w:ind w:left="4147" w:hanging="360"/>
      </w:pPr>
      <w:rPr>
        <w:rFonts w:ascii="Courier New" w:hAnsi="Courier New" w:cs="Courier New" w:hint="default"/>
      </w:rPr>
    </w:lvl>
    <w:lvl w:ilvl="5" w:tplc="04190005" w:tentative="1">
      <w:start w:val="1"/>
      <w:numFmt w:val="bullet"/>
      <w:lvlText w:val=""/>
      <w:lvlJc w:val="left"/>
      <w:pPr>
        <w:tabs>
          <w:tab w:val="num" w:pos="4867"/>
        </w:tabs>
        <w:ind w:left="4867" w:hanging="360"/>
      </w:pPr>
      <w:rPr>
        <w:rFonts w:ascii="Wingdings" w:hAnsi="Wingdings" w:hint="default"/>
      </w:rPr>
    </w:lvl>
    <w:lvl w:ilvl="6" w:tplc="04190001" w:tentative="1">
      <w:start w:val="1"/>
      <w:numFmt w:val="bullet"/>
      <w:lvlText w:val=""/>
      <w:lvlJc w:val="left"/>
      <w:pPr>
        <w:tabs>
          <w:tab w:val="num" w:pos="5587"/>
        </w:tabs>
        <w:ind w:left="5587" w:hanging="360"/>
      </w:pPr>
      <w:rPr>
        <w:rFonts w:ascii="Symbol" w:hAnsi="Symbol" w:hint="default"/>
      </w:rPr>
    </w:lvl>
    <w:lvl w:ilvl="7" w:tplc="04190003" w:tentative="1">
      <w:start w:val="1"/>
      <w:numFmt w:val="bullet"/>
      <w:lvlText w:val="o"/>
      <w:lvlJc w:val="left"/>
      <w:pPr>
        <w:tabs>
          <w:tab w:val="num" w:pos="6307"/>
        </w:tabs>
        <w:ind w:left="6307" w:hanging="360"/>
      </w:pPr>
      <w:rPr>
        <w:rFonts w:ascii="Courier New" w:hAnsi="Courier New" w:cs="Courier New" w:hint="default"/>
      </w:rPr>
    </w:lvl>
    <w:lvl w:ilvl="8" w:tplc="04190005" w:tentative="1">
      <w:start w:val="1"/>
      <w:numFmt w:val="bullet"/>
      <w:lvlText w:val=""/>
      <w:lvlJc w:val="left"/>
      <w:pPr>
        <w:tabs>
          <w:tab w:val="num" w:pos="7027"/>
        </w:tabs>
        <w:ind w:left="7027" w:hanging="360"/>
      </w:pPr>
      <w:rPr>
        <w:rFonts w:ascii="Wingdings" w:hAnsi="Wingdings" w:hint="default"/>
      </w:rPr>
    </w:lvl>
  </w:abstractNum>
  <w:abstractNum w:abstractNumId="3">
    <w:nsid w:val="7B91374A"/>
    <w:multiLevelType w:val="hybridMultilevel"/>
    <w:tmpl w:val="17D6DD1C"/>
    <w:lvl w:ilvl="0" w:tplc="6E40E7E4">
      <w:start w:val="1"/>
      <w:numFmt w:val="bullet"/>
      <w:lvlText w:val="•"/>
      <w:lvlJc w:val="left"/>
      <w:pPr>
        <w:tabs>
          <w:tab w:val="num" w:pos="851"/>
        </w:tabs>
        <w:ind w:left="851" w:hanging="397"/>
      </w:pPr>
      <w:rPr>
        <w:rFont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3"/>
  </w:num>
  <w:num w:numId="3">
    <w:abstractNumId w:val="0"/>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attachedTemplate r:id="rId1"/>
  <w:doNotTrackMoves/>
  <w:defaultTabStop w:val="708"/>
  <w:autoHyphenation/>
  <w:hyphenationZone w:val="357"/>
  <w:doNotHyphenateCaps/>
  <w:drawingGridHorizontalSpacing w:val="120"/>
  <w:displayHorizontalDrawingGridEvery w:val="2"/>
  <w:characterSpacingControl w:val="doNotCompress"/>
  <w:hdrShapeDefaults>
    <o:shapedefaults v:ext="edit" spidmax="7170"/>
    <o:shapelayout v:ext="edit">
      <o:idmap v:ext="edit" data="2"/>
    </o:shapelayout>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46A3A"/>
    <w:rsid w:val="00001D17"/>
    <w:rsid w:val="00005CBB"/>
    <w:rsid w:val="0000735E"/>
    <w:rsid w:val="0001487A"/>
    <w:rsid w:val="00041C10"/>
    <w:rsid w:val="000557E3"/>
    <w:rsid w:val="00062305"/>
    <w:rsid w:val="00076D82"/>
    <w:rsid w:val="00095933"/>
    <w:rsid w:val="000A2179"/>
    <w:rsid w:val="000A5680"/>
    <w:rsid w:val="000E7729"/>
    <w:rsid w:val="000F2A42"/>
    <w:rsid w:val="0010172D"/>
    <w:rsid w:val="0010404F"/>
    <w:rsid w:val="0012073B"/>
    <w:rsid w:val="0012155F"/>
    <w:rsid w:val="00137B42"/>
    <w:rsid w:val="00141B0A"/>
    <w:rsid w:val="00145A0F"/>
    <w:rsid w:val="00154765"/>
    <w:rsid w:val="00167525"/>
    <w:rsid w:val="00172857"/>
    <w:rsid w:val="001929AC"/>
    <w:rsid w:val="00193C51"/>
    <w:rsid w:val="001B3534"/>
    <w:rsid w:val="001D55AF"/>
    <w:rsid w:val="001E3118"/>
    <w:rsid w:val="001F08E8"/>
    <w:rsid w:val="002138EA"/>
    <w:rsid w:val="002226B2"/>
    <w:rsid w:val="00222732"/>
    <w:rsid w:val="002251E4"/>
    <w:rsid w:val="00253E15"/>
    <w:rsid w:val="00257D5B"/>
    <w:rsid w:val="002706A4"/>
    <w:rsid w:val="00270A8C"/>
    <w:rsid w:val="00270CB4"/>
    <w:rsid w:val="002813C2"/>
    <w:rsid w:val="002A0EE0"/>
    <w:rsid w:val="002A6F9C"/>
    <w:rsid w:val="002B6626"/>
    <w:rsid w:val="00306325"/>
    <w:rsid w:val="00312F66"/>
    <w:rsid w:val="0033293E"/>
    <w:rsid w:val="00361B04"/>
    <w:rsid w:val="00366DE5"/>
    <w:rsid w:val="00375C56"/>
    <w:rsid w:val="00380672"/>
    <w:rsid w:val="00382609"/>
    <w:rsid w:val="00396F85"/>
    <w:rsid w:val="003A76FD"/>
    <w:rsid w:val="003C4AA7"/>
    <w:rsid w:val="003D4A61"/>
    <w:rsid w:val="003E2F81"/>
    <w:rsid w:val="00401814"/>
    <w:rsid w:val="00406202"/>
    <w:rsid w:val="004069BC"/>
    <w:rsid w:val="00414232"/>
    <w:rsid w:val="00417E6D"/>
    <w:rsid w:val="00424F69"/>
    <w:rsid w:val="00451A5E"/>
    <w:rsid w:val="004875DB"/>
    <w:rsid w:val="0049161A"/>
    <w:rsid w:val="004C7BF0"/>
    <w:rsid w:val="004D692B"/>
    <w:rsid w:val="004E3562"/>
    <w:rsid w:val="004E53CC"/>
    <w:rsid w:val="004E7612"/>
    <w:rsid w:val="004F4A9A"/>
    <w:rsid w:val="004F713B"/>
    <w:rsid w:val="00545436"/>
    <w:rsid w:val="005510B0"/>
    <w:rsid w:val="0055159B"/>
    <w:rsid w:val="00565D5C"/>
    <w:rsid w:val="0057008F"/>
    <w:rsid w:val="0058560F"/>
    <w:rsid w:val="00593066"/>
    <w:rsid w:val="00595533"/>
    <w:rsid w:val="005A027D"/>
    <w:rsid w:val="005A07C9"/>
    <w:rsid w:val="005B1BA6"/>
    <w:rsid w:val="005C0D53"/>
    <w:rsid w:val="005E02F4"/>
    <w:rsid w:val="00603165"/>
    <w:rsid w:val="00610AD9"/>
    <w:rsid w:val="006126EB"/>
    <w:rsid w:val="00623714"/>
    <w:rsid w:val="006441FD"/>
    <w:rsid w:val="006461C0"/>
    <w:rsid w:val="00664A9C"/>
    <w:rsid w:val="00672456"/>
    <w:rsid w:val="0068010E"/>
    <w:rsid w:val="00695C28"/>
    <w:rsid w:val="00696673"/>
    <w:rsid w:val="006B7788"/>
    <w:rsid w:val="006D719B"/>
    <w:rsid w:val="006E4482"/>
    <w:rsid w:val="006F0686"/>
    <w:rsid w:val="00702850"/>
    <w:rsid w:val="00703908"/>
    <w:rsid w:val="00707B74"/>
    <w:rsid w:val="00716023"/>
    <w:rsid w:val="00716DCD"/>
    <w:rsid w:val="007270E5"/>
    <w:rsid w:val="00735A3F"/>
    <w:rsid w:val="00735B4B"/>
    <w:rsid w:val="00746A3A"/>
    <w:rsid w:val="007670C7"/>
    <w:rsid w:val="007A7683"/>
    <w:rsid w:val="007B1C77"/>
    <w:rsid w:val="007B584C"/>
    <w:rsid w:val="007C5927"/>
    <w:rsid w:val="007D0F10"/>
    <w:rsid w:val="007D1C43"/>
    <w:rsid w:val="007D2A93"/>
    <w:rsid w:val="007E79FF"/>
    <w:rsid w:val="00807A23"/>
    <w:rsid w:val="0084057B"/>
    <w:rsid w:val="00846104"/>
    <w:rsid w:val="008607AF"/>
    <w:rsid w:val="00872A1B"/>
    <w:rsid w:val="00874114"/>
    <w:rsid w:val="00877A14"/>
    <w:rsid w:val="00884ABE"/>
    <w:rsid w:val="0089286D"/>
    <w:rsid w:val="008B594C"/>
    <w:rsid w:val="008B63C8"/>
    <w:rsid w:val="008B6F65"/>
    <w:rsid w:val="008C4117"/>
    <w:rsid w:val="008E5461"/>
    <w:rsid w:val="00904225"/>
    <w:rsid w:val="00913FE6"/>
    <w:rsid w:val="00926CE4"/>
    <w:rsid w:val="009507CF"/>
    <w:rsid w:val="00955293"/>
    <w:rsid w:val="009652EB"/>
    <w:rsid w:val="009653E3"/>
    <w:rsid w:val="00965FA2"/>
    <w:rsid w:val="009A7760"/>
    <w:rsid w:val="009B3764"/>
    <w:rsid w:val="009C6C41"/>
    <w:rsid w:val="009D1E24"/>
    <w:rsid w:val="00A0181C"/>
    <w:rsid w:val="00A46868"/>
    <w:rsid w:val="00A5449E"/>
    <w:rsid w:val="00A64CD7"/>
    <w:rsid w:val="00A778E7"/>
    <w:rsid w:val="00A8313A"/>
    <w:rsid w:val="00AA555F"/>
    <w:rsid w:val="00AB0B33"/>
    <w:rsid w:val="00AB4584"/>
    <w:rsid w:val="00AB712E"/>
    <w:rsid w:val="00AB7340"/>
    <w:rsid w:val="00AE368D"/>
    <w:rsid w:val="00AE3F24"/>
    <w:rsid w:val="00AF1C04"/>
    <w:rsid w:val="00AF24B6"/>
    <w:rsid w:val="00B24620"/>
    <w:rsid w:val="00B3049F"/>
    <w:rsid w:val="00B32CF1"/>
    <w:rsid w:val="00B74E98"/>
    <w:rsid w:val="00B75423"/>
    <w:rsid w:val="00B82BC4"/>
    <w:rsid w:val="00B849DF"/>
    <w:rsid w:val="00B94AD5"/>
    <w:rsid w:val="00B95261"/>
    <w:rsid w:val="00B956A6"/>
    <w:rsid w:val="00BC00C1"/>
    <w:rsid w:val="00BD53E7"/>
    <w:rsid w:val="00BF4F22"/>
    <w:rsid w:val="00BF7EC8"/>
    <w:rsid w:val="00C06DBB"/>
    <w:rsid w:val="00C16294"/>
    <w:rsid w:val="00C1769E"/>
    <w:rsid w:val="00C4579F"/>
    <w:rsid w:val="00C645FD"/>
    <w:rsid w:val="00C67582"/>
    <w:rsid w:val="00C72F98"/>
    <w:rsid w:val="00C84AA0"/>
    <w:rsid w:val="00C86050"/>
    <w:rsid w:val="00C935A4"/>
    <w:rsid w:val="00CE4AB8"/>
    <w:rsid w:val="00D15A91"/>
    <w:rsid w:val="00D475CC"/>
    <w:rsid w:val="00D718A9"/>
    <w:rsid w:val="00D75385"/>
    <w:rsid w:val="00DE74A4"/>
    <w:rsid w:val="00DF2987"/>
    <w:rsid w:val="00E0769E"/>
    <w:rsid w:val="00E34488"/>
    <w:rsid w:val="00E42E9C"/>
    <w:rsid w:val="00E54431"/>
    <w:rsid w:val="00E56279"/>
    <w:rsid w:val="00E6615E"/>
    <w:rsid w:val="00E705B6"/>
    <w:rsid w:val="00EB0E7C"/>
    <w:rsid w:val="00EB7843"/>
    <w:rsid w:val="00ED1FFA"/>
    <w:rsid w:val="00ED2B19"/>
    <w:rsid w:val="00EF6844"/>
    <w:rsid w:val="00F04622"/>
    <w:rsid w:val="00F132FC"/>
    <w:rsid w:val="00F158F5"/>
    <w:rsid w:val="00F2375F"/>
    <w:rsid w:val="00F867C6"/>
    <w:rsid w:val="00FA244B"/>
    <w:rsid w:val="00FC66A2"/>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16DCD"/>
    <w:rPr>
      <w:sz w:val="24"/>
      <w:szCs w:val="24"/>
    </w:rPr>
  </w:style>
  <w:style w:type="paragraph" w:styleId="1">
    <w:name w:val="heading 1"/>
    <w:basedOn w:val="a"/>
    <w:next w:val="a"/>
    <w:qFormat/>
    <w:rsid w:val="00716DCD"/>
    <w:pPr>
      <w:keepNext/>
      <w:pBdr>
        <w:bottom w:val="thinThickSmallGap" w:sz="18" w:space="1" w:color="4F81BD"/>
      </w:pBdr>
      <w:ind w:firstLine="708"/>
      <w:jc w:val="center"/>
      <w:outlineLvl w:val="0"/>
    </w:pPr>
    <w:rPr>
      <w:rFonts w:ascii="Arial" w:hAnsi="Arial" w:cs="Arial"/>
      <w:b/>
      <w:bCs/>
      <w:spacing w:val="20"/>
      <w:szCs w:val="18"/>
    </w:rPr>
  </w:style>
  <w:style w:type="paragraph" w:styleId="2">
    <w:name w:val="heading 2"/>
    <w:basedOn w:val="a"/>
    <w:next w:val="a"/>
    <w:qFormat/>
    <w:rsid w:val="00716DCD"/>
    <w:pPr>
      <w:keepNext/>
      <w:pBdr>
        <w:bottom w:val="thinThickSmallGap" w:sz="18" w:space="6" w:color="4F81BD"/>
      </w:pBdr>
      <w:jc w:val="right"/>
      <w:outlineLvl w:val="1"/>
    </w:pPr>
    <w:rPr>
      <w:b/>
      <w:bCs/>
      <w:sz w:val="20"/>
    </w:rPr>
  </w:style>
  <w:style w:type="paragraph" w:styleId="3">
    <w:name w:val="heading 3"/>
    <w:basedOn w:val="a"/>
    <w:next w:val="a"/>
    <w:qFormat/>
    <w:rsid w:val="00716DCD"/>
    <w:pPr>
      <w:keepNext/>
      <w:jc w:val="center"/>
      <w:outlineLvl w:val="2"/>
    </w:pPr>
    <w:rPr>
      <w:rFonts w:ascii="Arial" w:hAnsi="Arial" w:cs="Arial"/>
      <w:b/>
      <w:bCs/>
      <w:sz w:val="28"/>
      <w:szCs w:val="28"/>
    </w:rPr>
  </w:style>
  <w:style w:type="paragraph" w:styleId="4">
    <w:name w:val="heading 4"/>
    <w:basedOn w:val="a"/>
    <w:next w:val="a"/>
    <w:qFormat/>
    <w:rsid w:val="00716DCD"/>
    <w:pPr>
      <w:keepNext/>
      <w:spacing w:after="200" w:line="276" w:lineRule="auto"/>
      <w:ind w:left="-900"/>
      <w:jc w:val="both"/>
      <w:outlineLvl w:val="3"/>
    </w:pPr>
    <w:rPr>
      <w:rFonts w:ascii="Arial" w:eastAsia="Calibri" w:hAnsi="Arial" w:cs="Arial"/>
      <w:b/>
      <w:bCs/>
      <w:sz w:val="20"/>
      <w:szCs w:val="22"/>
      <w:lang w:eastAsia="en-US"/>
    </w:rPr>
  </w:style>
  <w:style w:type="paragraph" w:styleId="5">
    <w:name w:val="heading 5"/>
    <w:basedOn w:val="a"/>
    <w:next w:val="a"/>
    <w:qFormat/>
    <w:rsid w:val="00716DCD"/>
    <w:pPr>
      <w:spacing w:before="240" w:after="60"/>
      <w:outlineLvl w:val="4"/>
    </w:pPr>
    <w:rPr>
      <w:b/>
      <w:bCs/>
      <w:i/>
      <w:iCs/>
      <w:sz w:val="26"/>
      <w:szCs w:val="26"/>
    </w:rPr>
  </w:style>
  <w:style w:type="paragraph" w:styleId="6">
    <w:name w:val="heading 6"/>
    <w:basedOn w:val="a"/>
    <w:next w:val="a"/>
    <w:qFormat/>
    <w:rsid w:val="00716DCD"/>
    <w:pPr>
      <w:keepNext/>
      <w:spacing w:after="200" w:line="276" w:lineRule="auto"/>
      <w:outlineLvl w:val="5"/>
    </w:pPr>
    <w:rPr>
      <w:rFonts w:ascii="Arial" w:eastAsia="Calibri" w:hAnsi="Arial" w:cs="Arial"/>
      <w:b/>
      <w:bCs/>
      <w:sz w:val="20"/>
      <w:szCs w:val="22"/>
      <w:lang w:eastAsia="en-US"/>
    </w:rPr>
  </w:style>
  <w:style w:type="paragraph" w:styleId="7">
    <w:name w:val="heading 7"/>
    <w:basedOn w:val="a"/>
    <w:next w:val="a"/>
    <w:qFormat/>
    <w:rsid w:val="00716DCD"/>
    <w:pPr>
      <w:keepNext/>
      <w:jc w:val="center"/>
      <w:outlineLvl w:val="6"/>
    </w:pPr>
    <w:rPr>
      <w:rFonts w:ascii="Arial" w:hAnsi="Arial" w:cs="Arial"/>
      <w:i/>
      <w:iCs/>
      <w:sz w:val="18"/>
      <w:szCs w:val="18"/>
    </w:rPr>
  </w:style>
  <w:style w:type="paragraph" w:styleId="8">
    <w:name w:val="heading 8"/>
    <w:basedOn w:val="a"/>
    <w:next w:val="a"/>
    <w:qFormat/>
    <w:rsid w:val="00716DCD"/>
    <w:pPr>
      <w:keepNext/>
      <w:pageBreakBefore/>
      <w:spacing w:before="240"/>
      <w:jc w:val="center"/>
      <w:outlineLvl w:val="7"/>
    </w:pPr>
    <w:rPr>
      <w:b/>
      <w:spacing w:val="10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10">
    <w:name w:val="A1"/>
    <w:basedOn w:val="a"/>
    <w:rsid w:val="00716DCD"/>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styleId="a3">
    <w:name w:val="Body Text"/>
    <w:basedOn w:val="a"/>
    <w:semiHidden/>
    <w:rsid w:val="00716DCD"/>
    <w:pPr>
      <w:jc w:val="center"/>
    </w:pPr>
    <w:rPr>
      <w:rFonts w:ascii="Impact" w:hAnsi="Impact"/>
      <w:spacing w:val="100"/>
      <w:sz w:val="20"/>
      <w:szCs w:val="20"/>
    </w:rPr>
  </w:style>
  <w:style w:type="paragraph" w:styleId="30">
    <w:name w:val="Body Text 3"/>
    <w:basedOn w:val="a"/>
    <w:semiHidden/>
    <w:rsid w:val="00716DCD"/>
    <w:pPr>
      <w:jc w:val="center"/>
    </w:pPr>
    <w:rPr>
      <w:b/>
      <w:szCs w:val="20"/>
    </w:rPr>
  </w:style>
  <w:style w:type="paragraph" w:styleId="20">
    <w:name w:val="Body Text Indent 2"/>
    <w:basedOn w:val="a"/>
    <w:semiHidden/>
    <w:rsid w:val="00716DCD"/>
    <w:pPr>
      <w:ind w:firstLine="851"/>
      <w:jc w:val="both"/>
    </w:pPr>
    <w:rPr>
      <w:szCs w:val="20"/>
    </w:rPr>
  </w:style>
  <w:style w:type="paragraph" w:styleId="a4">
    <w:name w:val="header"/>
    <w:basedOn w:val="a"/>
    <w:semiHidden/>
    <w:rsid w:val="00716DCD"/>
    <w:pPr>
      <w:tabs>
        <w:tab w:val="center" w:pos="4677"/>
        <w:tab w:val="right" w:pos="9355"/>
      </w:tabs>
    </w:pPr>
  </w:style>
  <w:style w:type="character" w:customStyle="1" w:styleId="a5">
    <w:name w:val="Верхний колонтитул Знак"/>
    <w:rsid w:val="00716DCD"/>
    <w:rPr>
      <w:sz w:val="24"/>
      <w:szCs w:val="24"/>
    </w:rPr>
  </w:style>
  <w:style w:type="paragraph" w:styleId="a6">
    <w:name w:val="footer"/>
    <w:basedOn w:val="a"/>
    <w:semiHidden/>
    <w:rsid w:val="00716DCD"/>
    <w:pPr>
      <w:tabs>
        <w:tab w:val="center" w:pos="4677"/>
        <w:tab w:val="right" w:pos="9355"/>
      </w:tabs>
    </w:pPr>
  </w:style>
  <w:style w:type="character" w:styleId="a7">
    <w:name w:val="Hyperlink"/>
    <w:uiPriority w:val="99"/>
    <w:rsid w:val="00716DCD"/>
    <w:rPr>
      <w:color w:val="0000FF"/>
      <w:u w:val="single"/>
    </w:rPr>
  </w:style>
  <w:style w:type="character" w:styleId="a8">
    <w:name w:val="FollowedHyperlink"/>
    <w:semiHidden/>
    <w:rsid w:val="00716DCD"/>
    <w:rPr>
      <w:color w:val="800080"/>
      <w:u w:val="single"/>
    </w:rPr>
  </w:style>
  <w:style w:type="paragraph" w:customStyle="1" w:styleId="NewsletterDate">
    <w:name w:val="Newsletter Date"/>
    <w:basedOn w:val="a"/>
    <w:rsid w:val="00716DCD"/>
    <w:rPr>
      <w:rFonts w:ascii="Century Gothic" w:hAnsi="Century Gothic" w:cs="Century Gothic"/>
      <w:color w:val="3682A2"/>
      <w:sz w:val="22"/>
      <w:szCs w:val="22"/>
      <w:lang w:bidi="ru-RU"/>
    </w:rPr>
  </w:style>
  <w:style w:type="paragraph" w:customStyle="1" w:styleId="a9">
    <w:name w:val="Центральный заголовок"/>
    <w:basedOn w:val="1"/>
    <w:rsid w:val="00716DCD"/>
    <w:pPr>
      <w:pBdr>
        <w:bottom w:val="none" w:sz="0" w:space="0" w:color="auto"/>
      </w:pBdr>
      <w:spacing w:before="120" w:after="120"/>
      <w:ind w:firstLine="0"/>
    </w:pPr>
    <w:rPr>
      <w:rFonts w:ascii="Times New Roman" w:hAnsi="Times New Roman" w:cs="Times New Roman"/>
      <w:spacing w:val="60"/>
      <w:sz w:val="22"/>
      <w:szCs w:val="22"/>
      <w:u w:val="double"/>
    </w:rPr>
  </w:style>
  <w:style w:type="paragraph" w:customStyle="1" w:styleId="aa">
    <w:name w:val="Заголовок новости"/>
    <w:basedOn w:val="3"/>
    <w:rsid w:val="00716DCD"/>
    <w:pPr>
      <w:jc w:val="both"/>
    </w:pPr>
    <w:rPr>
      <w:rFonts w:ascii="Times New Roman" w:hAnsi="Times New Roman"/>
      <w:b w:val="0"/>
      <w:i/>
      <w:sz w:val="20"/>
    </w:rPr>
  </w:style>
  <w:style w:type="paragraph" w:customStyle="1" w:styleId="ab">
    <w:name w:val="Новость"/>
    <w:basedOn w:val="a"/>
    <w:rsid w:val="00716DCD"/>
    <w:pPr>
      <w:spacing w:after="60"/>
      <w:jc w:val="both"/>
    </w:pPr>
    <w:rPr>
      <w:sz w:val="20"/>
    </w:rPr>
  </w:style>
  <w:style w:type="paragraph" w:styleId="10">
    <w:name w:val="toc 1"/>
    <w:basedOn w:val="a"/>
    <w:next w:val="a"/>
    <w:autoRedefine/>
    <w:uiPriority w:val="39"/>
    <w:rsid w:val="00716DCD"/>
    <w:pPr>
      <w:tabs>
        <w:tab w:val="right" w:leader="dot" w:pos="10194"/>
      </w:tabs>
      <w:spacing w:before="120" w:line="276" w:lineRule="auto"/>
    </w:pPr>
    <w:rPr>
      <w:rFonts w:eastAsia="Calibri"/>
      <w:b/>
      <w:bCs/>
      <w:caps/>
      <w:noProof/>
      <w:sz w:val="22"/>
      <w:szCs w:val="28"/>
      <w:lang w:eastAsia="en-US"/>
    </w:rPr>
  </w:style>
  <w:style w:type="paragraph" w:styleId="21">
    <w:name w:val="toc 2"/>
    <w:basedOn w:val="a"/>
    <w:next w:val="a"/>
    <w:autoRedefine/>
    <w:uiPriority w:val="39"/>
    <w:rsid w:val="00716DCD"/>
    <w:pPr>
      <w:tabs>
        <w:tab w:val="right" w:leader="dot" w:pos="10194"/>
      </w:tabs>
      <w:spacing w:before="60" w:line="276" w:lineRule="auto"/>
    </w:pPr>
    <w:rPr>
      <w:rFonts w:eastAsia="Calibri"/>
      <w:b/>
      <w:bCs/>
      <w:noProof/>
      <w:sz w:val="20"/>
      <w:szCs w:val="20"/>
      <w:lang w:eastAsia="en-US"/>
    </w:rPr>
  </w:style>
  <w:style w:type="paragraph" w:styleId="31">
    <w:name w:val="toc 3"/>
    <w:basedOn w:val="a"/>
    <w:next w:val="a"/>
    <w:autoRedefine/>
    <w:uiPriority w:val="39"/>
    <w:rsid w:val="00716DCD"/>
    <w:pPr>
      <w:tabs>
        <w:tab w:val="left" w:pos="0"/>
        <w:tab w:val="right" w:leader="dot" w:pos="10194"/>
      </w:tabs>
      <w:jc w:val="center"/>
    </w:pPr>
    <w:rPr>
      <w:rFonts w:eastAsia="Calibri"/>
      <w:i/>
      <w:noProof/>
      <w:sz w:val="20"/>
      <w:szCs w:val="20"/>
      <w:lang w:eastAsia="en-US"/>
    </w:rPr>
  </w:style>
  <w:style w:type="paragraph" w:styleId="40">
    <w:name w:val="toc 4"/>
    <w:basedOn w:val="a"/>
    <w:next w:val="a"/>
    <w:autoRedefine/>
    <w:uiPriority w:val="39"/>
    <w:rsid w:val="00716DCD"/>
    <w:pPr>
      <w:spacing w:line="276" w:lineRule="auto"/>
      <w:ind w:left="440"/>
    </w:pPr>
    <w:rPr>
      <w:rFonts w:eastAsia="Calibri"/>
      <w:sz w:val="22"/>
      <w:lang w:eastAsia="en-US"/>
    </w:rPr>
  </w:style>
  <w:style w:type="paragraph" w:styleId="50">
    <w:name w:val="toc 5"/>
    <w:basedOn w:val="a"/>
    <w:next w:val="a"/>
    <w:autoRedefine/>
    <w:uiPriority w:val="39"/>
    <w:rsid w:val="00716DCD"/>
    <w:pPr>
      <w:spacing w:line="276" w:lineRule="auto"/>
      <w:ind w:left="660"/>
    </w:pPr>
    <w:rPr>
      <w:rFonts w:eastAsia="Calibri"/>
      <w:sz w:val="22"/>
      <w:lang w:eastAsia="en-US"/>
    </w:rPr>
  </w:style>
  <w:style w:type="paragraph" w:styleId="60">
    <w:name w:val="toc 6"/>
    <w:basedOn w:val="a"/>
    <w:next w:val="a"/>
    <w:autoRedefine/>
    <w:uiPriority w:val="39"/>
    <w:rsid w:val="00716DCD"/>
    <w:pPr>
      <w:spacing w:line="276" w:lineRule="auto"/>
      <w:ind w:left="880"/>
    </w:pPr>
    <w:rPr>
      <w:rFonts w:eastAsia="Calibri"/>
      <w:sz w:val="22"/>
      <w:lang w:eastAsia="en-US"/>
    </w:rPr>
  </w:style>
  <w:style w:type="paragraph" w:styleId="70">
    <w:name w:val="toc 7"/>
    <w:basedOn w:val="a"/>
    <w:next w:val="a"/>
    <w:autoRedefine/>
    <w:uiPriority w:val="39"/>
    <w:rsid w:val="00716DCD"/>
    <w:pPr>
      <w:spacing w:line="276" w:lineRule="auto"/>
      <w:ind w:left="1100"/>
    </w:pPr>
    <w:rPr>
      <w:rFonts w:eastAsia="Calibri"/>
      <w:sz w:val="22"/>
      <w:lang w:eastAsia="en-US"/>
    </w:rPr>
  </w:style>
  <w:style w:type="paragraph" w:styleId="80">
    <w:name w:val="toc 8"/>
    <w:basedOn w:val="a"/>
    <w:next w:val="a"/>
    <w:autoRedefine/>
    <w:uiPriority w:val="39"/>
    <w:rsid w:val="00716DCD"/>
    <w:pPr>
      <w:spacing w:line="276" w:lineRule="auto"/>
      <w:ind w:left="1320"/>
    </w:pPr>
    <w:rPr>
      <w:rFonts w:eastAsia="Calibri"/>
      <w:sz w:val="22"/>
      <w:lang w:eastAsia="en-US"/>
    </w:rPr>
  </w:style>
  <w:style w:type="paragraph" w:styleId="9">
    <w:name w:val="toc 9"/>
    <w:basedOn w:val="a"/>
    <w:next w:val="a"/>
    <w:autoRedefine/>
    <w:uiPriority w:val="39"/>
    <w:rsid w:val="00716DCD"/>
    <w:pPr>
      <w:spacing w:line="276" w:lineRule="auto"/>
      <w:ind w:left="1540"/>
    </w:pPr>
    <w:rPr>
      <w:rFonts w:eastAsia="Calibri"/>
      <w:sz w:val="22"/>
      <w:lang w:eastAsia="en-US"/>
    </w:rPr>
  </w:style>
  <w:style w:type="paragraph" w:styleId="22">
    <w:name w:val="Body Text 2"/>
    <w:basedOn w:val="a"/>
    <w:semiHidden/>
    <w:rsid w:val="00716DCD"/>
    <w:pPr>
      <w:spacing w:after="200" w:line="276" w:lineRule="auto"/>
      <w:jc w:val="both"/>
    </w:pPr>
    <w:rPr>
      <w:rFonts w:ascii="Arial" w:eastAsia="Calibri" w:hAnsi="Arial" w:cs="Arial"/>
      <w:sz w:val="20"/>
      <w:szCs w:val="22"/>
      <w:lang w:eastAsia="en-US"/>
    </w:rPr>
  </w:style>
  <w:style w:type="paragraph" w:styleId="ac">
    <w:name w:val="Body Text Indent"/>
    <w:aliases w:val="Мой Заголовок 1"/>
    <w:basedOn w:val="a"/>
    <w:semiHidden/>
    <w:rsid w:val="00716DCD"/>
    <w:pPr>
      <w:jc w:val="both"/>
    </w:pPr>
    <w:rPr>
      <w:rFonts w:ascii="Arial" w:hAnsi="Arial" w:cs="Arial"/>
      <w:sz w:val="20"/>
      <w:szCs w:val="20"/>
    </w:rPr>
  </w:style>
  <w:style w:type="paragraph" w:styleId="32">
    <w:name w:val="Body Text Indent 3"/>
    <w:basedOn w:val="a"/>
    <w:semiHidden/>
    <w:rsid w:val="00716DCD"/>
    <w:pPr>
      <w:spacing w:after="200" w:line="276" w:lineRule="auto"/>
      <w:ind w:left="-900"/>
      <w:jc w:val="both"/>
    </w:pPr>
    <w:rPr>
      <w:rFonts w:ascii="Arial" w:eastAsia="Calibri" w:hAnsi="Arial" w:cs="Arial"/>
      <w:sz w:val="20"/>
      <w:szCs w:val="22"/>
      <w:lang w:eastAsia="en-US"/>
    </w:rPr>
  </w:style>
  <w:style w:type="character" w:customStyle="1" w:styleId="ad">
    <w:name w:val="Новость Знак"/>
    <w:rsid w:val="00716DCD"/>
    <w:rPr>
      <w:szCs w:val="24"/>
      <w:lang w:val="ru-RU" w:eastAsia="ru-RU" w:bidi="ar-SA"/>
    </w:rPr>
  </w:style>
  <w:style w:type="paragraph" w:customStyle="1" w:styleId="ae">
    <w:name w:val="Субъект РФ"/>
    <w:basedOn w:val="a"/>
    <w:rsid w:val="00716DCD"/>
    <w:pPr>
      <w:keepNext/>
      <w:spacing w:before="120" w:after="60"/>
      <w:jc w:val="center"/>
      <w:outlineLvl w:val="1"/>
    </w:pPr>
    <w:rPr>
      <w:b/>
      <w:bCs/>
      <w:sz w:val="22"/>
      <w:u w:val="single"/>
    </w:rPr>
  </w:style>
  <w:style w:type="paragraph" w:customStyle="1" w:styleId="af">
    <w:name w:val="Гос.орган"/>
    <w:basedOn w:val="a"/>
    <w:rsid w:val="00716DCD"/>
    <w:pPr>
      <w:keepNext/>
      <w:spacing w:before="120" w:after="60"/>
      <w:outlineLvl w:val="1"/>
    </w:pPr>
    <w:rPr>
      <w:b/>
      <w:bCs/>
      <w:sz w:val="20"/>
    </w:rPr>
  </w:style>
  <w:style w:type="paragraph" w:customStyle="1" w:styleId="af0">
    <w:name w:val="СМО"/>
    <w:basedOn w:val="a"/>
    <w:rsid w:val="00716DCD"/>
    <w:pPr>
      <w:keepNext/>
      <w:spacing w:after="60"/>
      <w:outlineLvl w:val="1"/>
    </w:pPr>
    <w:rPr>
      <w:b/>
      <w:bCs/>
      <w:sz w:val="20"/>
    </w:rPr>
  </w:style>
  <w:style w:type="paragraph" w:customStyle="1" w:styleId="af1">
    <w:name w:val="Муниципалитет"/>
    <w:basedOn w:val="a"/>
    <w:rsid w:val="00716DCD"/>
    <w:pPr>
      <w:keepNext/>
      <w:outlineLvl w:val="1"/>
    </w:pPr>
    <w:rPr>
      <w:b/>
      <w:bCs/>
      <w:i/>
      <w:iCs/>
      <w:sz w:val="20"/>
    </w:rPr>
  </w:style>
  <w:style w:type="paragraph" w:customStyle="1" w:styleId="a30">
    <w:name w:val="a3"/>
    <w:basedOn w:val="a"/>
    <w:rsid w:val="00716DCD"/>
    <w:pPr>
      <w:spacing w:before="100" w:beforeAutospacing="1" w:after="100" w:afterAutospacing="1"/>
    </w:pPr>
  </w:style>
  <w:style w:type="paragraph" w:customStyle="1" w:styleId="a40">
    <w:name w:val="a4"/>
    <w:basedOn w:val="a"/>
    <w:rsid w:val="00716DCD"/>
    <w:pPr>
      <w:spacing w:before="100" w:beforeAutospacing="1" w:after="100" w:afterAutospacing="1"/>
    </w:pPr>
  </w:style>
  <w:style w:type="character" w:customStyle="1" w:styleId="workitemstitle">
    <w:name w:val="workitemstitle"/>
    <w:rsid w:val="00716DCD"/>
    <w:rPr>
      <w:rFonts w:ascii="Times New Roman" w:hAnsi="Times New Roman" w:cs="Times New Roman"/>
    </w:rPr>
  </w:style>
  <w:style w:type="character" w:customStyle="1" w:styleId="paragraph">
    <w:name w:val="paragraph"/>
    <w:basedOn w:val="a0"/>
    <w:rsid w:val="00716DCD"/>
  </w:style>
  <w:style w:type="character" w:customStyle="1" w:styleId="11">
    <w:name w:val="Новость Знак1"/>
    <w:rsid w:val="00716DCD"/>
    <w:rPr>
      <w:szCs w:val="24"/>
      <w:lang w:val="ru-RU" w:eastAsia="ru-RU" w:bidi="ar-SA"/>
    </w:rPr>
  </w:style>
  <w:style w:type="character" w:customStyle="1" w:styleId="af2">
    <w:name w:val="Гос.орган Знак"/>
    <w:rsid w:val="00716DCD"/>
    <w:rPr>
      <w:b/>
      <w:bCs/>
      <w:szCs w:val="24"/>
      <w:lang w:val="ru-RU" w:eastAsia="ru-RU" w:bidi="ar-SA"/>
    </w:rPr>
  </w:style>
  <w:style w:type="character" w:customStyle="1" w:styleId="newsdesc">
    <w:name w:val="news_desc"/>
    <w:basedOn w:val="a0"/>
    <w:rsid w:val="00716DCD"/>
  </w:style>
  <w:style w:type="character" w:customStyle="1" w:styleId="newstext">
    <w:name w:val="news_text"/>
    <w:basedOn w:val="a0"/>
    <w:rsid w:val="00716DCD"/>
  </w:style>
  <w:style w:type="character" w:styleId="af3">
    <w:name w:val="Strong"/>
    <w:qFormat/>
    <w:rsid w:val="00716DCD"/>
    <w:rPr>
      <w:rFonts w:ascii="Times New Roman" w:hAnsi="Times New Roman" w:cs="Times New Roman"/>
      <w:b/>
      <w:bCs/>
    </w:rPr>
  </w:style>
  <w:style w:type="character" w:customStyle="1" w:styleId="newssinglesubh">
    <w:name w:val="newssinglesubh"/>
    <w:basedOn w:val="a0"/>
    <w:rsid w:val="00716DCD"/>
  </w:style>
  <w:style w:type="character" w:customStyle="1" w:styleId="newsbodytextlatest">
    <w:name w:val="newsbodytext latest"/>
    <w:basedOn w:val="a0"/>
    <w:rsid w:val="00716DCD"/>
  </w:style>
  <w:style w:type="character" w:customStyle="1" w:styleId="33">
    <w:name w:val="Заголовок 3 Знак"/>
    <w:rsid w:val="00716DCD"/>
    <w:rPr>
      <w:rFonts w:ascii="Arial" w:hAnsi="Arial" w:cs="Arial"/>
      <w:b/>
      <w:bCs/>
      <w:sz w:val="28"/>
      <w:szCs w:val="28"/>
      <w:lang w:val="ru-RU" w:eastAsia="ru-RU" w:bidi="ar-SA"/>
    </w:rPr>
  </w:style>
  <w:style w:type="character" w:customStyle="1" w:styleId="af4">
    <w:name w:val="Заголовок новости Знак"/>
    <w:rsid w:val="00716DCD"/>
    <w:rPr>
      <w:rFonts w:ascii="Arial" w:hAnsi="Arial" w:cs="Arial"/>
      <w:b/>
      <w:bCs/>
      <w:i/>
      <w:sz w:val="28"/>
      <w:szCs w:val="28"/>
      <w:lang w:val="ru-RU" w:eastAsia="ru-RU" w:bidi="ar-SA"/>
    </w:rPr>
  </w:style>
  <w:style w:type="paragraph" w:customStyle="1" w:styleId="ConsPlusNormal">
    <w:name w:val="ConsPlusNormal"/>
    <w:rsid w:val="00716DCD"/>
    <w:pPr>
      <w:widowControl w:val="0"/>
      <w:autoSpaceDE w:val="0"/>
      <w:autoSpaceDN w:val="0"/>
      <w:adjustRightInd w:val="0"/>
      <w:ind w:firstLine="720"/>
    </w:pPr>
    <w:rPr>
      <w:rFonts w:ascii="Arial" w:hAnsi="Arial" w:cs="Arial"/>
    </w:rPr>
  </w:style>
  <w:style w:type="paragraph" w:styleId="af5">
    <w:name w:val="Balloon Text"/>
    <w:basedOn w:val="a"/>
    <w:semiHidden/>
    <w:unhideWhenUsed/>
    <w:rsid w:val="00716DCD"/>
    <w:rPr>
      <w:rFonts w:ascii="Segoe UI" w:hAnsi="Segoe UI" w:cs="Segoe UI"/>
      <w:sz w:val="18"/>
      <w:szCs w:val="18"/>
    </w:rPr>
  </w:style>
  <w:style w:type="character" w:customStyle="1" w:styleId="af6">
    <w:name w:val="Текст выноски Знак"/>
    <w:semiHidden/>
    <w:rsid w:val="00716DCD"/>
    <w:rPr>
      <w:rFonts w:ascii="Segoe UI" w:hAnsi="Segoe UI" w:cs="Segoe UI"/>
      <w:sz w:val="18"/>
      <w:szCs w:val="18"/>
    </w:rPr>
  </w:style>
  <w:style w:type="paragraph" w:styleId="af7">
    <w:name w:val="Normal (Web)"/>
    <w:basedOn w:val="a"/>
    <w:uiPriority w:val="99"/>
    <w:semiHidden/>
    <w:unhideWhenUsed/>
    <w:rsid w:val="00B75423"/>
    <w:pPr>
      <w:spacing w:before="100" w:beforeAutospacing="1" w:after="100" w:afterAutospacing="1"/>
    </w:pPr>
  </w:style>
  <w:style w:type="character" w:customStyle="1" w:styleId="news-date-time">
    <w:name w:val="news-date-time"/>
    <w:rsid w:val="00B75423"/>
  </w:style>
  <w:style w:type="character" w:customStyle="1" w:styleId="apple-converted-space">
    <w:name w:val="apple-converted-space"/>
    <w:rsid w:val="00B75423"/>
  </w:style>
</w:styles>
</file>

<file path=word/webSettings.xml><?xml version="1.0" encoding="utf-8"?>
<w:webSettings xmlns:r="http://schemas.openxmlformats.org/officeDocument/2006/relationships" xmlns:w="http://schemas.openxmlformats.org/wordprocessingml/2006/main">
  <w:divs>
    <w:div w:id="8415201">
      <w:bodyDiv w:val="1"/>
      <w:marLeft w:val="0"/>
      <w:marRight w:val="0"/>
      <w:marTop w:val="0"/>
      <w:marBottom w:val="0"/>
      <w:divBdr>
        <w:top w:val="none" w:sz="0" w:space="0" w:color="auto"/>
        <w:left w:val="none" w:sz="0" w:space="0" w:color="auto"/>
        <w:bottom w:val="none" w:sz="0" w:space="0" w:color="auto"/>
        <w:right w:val="none" w:sz="0" w:space="0" w:color="auto"/>
      </w:divBdr>
    </w:div>
    <w:div w:id="37322261">
      <w:bodyDiv w:val="1"/>
      <w:marLeft w:val="0"/>
      <w:marRight w:val="0"/>
      <w:marTop w:val="0"/>
      <w:marBottom w:val="0"/>
      <w:divBdr>
        <w:top w:val="none" w:sz="0" w:space="0" w:color="auto"/>
        <w:left w:val="none" w:sz="0" w:space="0" w:color="auto"/>
        <w:bottom w:val="none" w:sz="0" w:space="0" w:color="auto"/>
        <w:right w:val="none" w:sz="0" w:space="0" w:color="auto"/>
      </w:divBdr>
      <w:divsChild>
        <w:div w:id="1925410967">
          <w:marLeft w:val="0"/>
          <w:marRight w:val="0"/>
          <w:marTop w:val="0"/>
          <w:marBottom w:val="0"/>
          <w:divBdr>
            <w:top w:val="none" w:sz="0" w:space="0" w:color="auto"/>
            <w:left w:val="none" w:sz="0" w:space="0" w:color="auto"/>
            <w:bottom w:val="none" w:sz="0" w:space="0" w:color="auto"/>
            <w:right w:val="none" w:sz="0" w:space="0" w:color="auto"/>
          </w:divBdr>
          <w:divsChild>
            <w:div w:id="1670401126">
              <w:marLeft w:val="0"/>
              <w:marRight w:val="0"/>
              <w:marTop w:val="0"/>
              <w:marBottom w:val="0"/>
              <w:divBdr>
                <w:top w:val="none" w:sz="0" w:space="0" w:color="auto"/>
                <w:left w:val="none" w:sz="0" w:space="0" w:color="auto"/>
                <w:bottom w:val="none" w:sz="0" w:space="0" w:color="auto"/>
                <w:right w:val="none" w:sz="0" w:space="0" w:color="auto"/>
              </w:divBdr>
              <w:divsChild>
                <w:div w:id="1910924311">
                  <w:marLeft w:val="0"/>
                  <w:marRight w:val="0"/>
                  <w:marTop w:val="0"/>
                  <w:marBottom w:val="0"/>
                  <w:divBdr>
                    <w:top w:val="none" w:sz="0" w:space="0" w:color="auto"/>
                    <w:left w:val="none" w:sz="0" w:space="0" w:color="auto"/>
                    <w:bottom w:val="none" w:sz="0" w:space="0" w:color="auto"/>
                    <w:right w:val="none" w:sz="0" w:space="0" w:color="auto"/>
                  </w:divBdr>
                  <w:divsChild>
                    <w:div w:id="2024165354">
                      <w:marLeft w:val="0"/>
                      <w:marRight w:val="0"/>
                      <w:marTop w:val="0"/>
                      <w:marBottom w:val="0"/>
                      <w:divBdr>
                        <w:top w:val="none" w:sz="0" w:space="0" w:color="auto"/>
                        <w:left w:val="none" w:sz="0" w:space="0" w:color="auto"/>
                        <w:bottom w:val="none" w:sz="0" w:space="0" w:color="auto"/>
                        <w:right w:val="none" w:sz="0" w:space="0" w:color="auto"/>
                      </w:divBdr>
                      <w:divsChild>
                        <w:div w:id="1869365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3357215">
      <w:bodyDiv w:val="1"/>
      <w:marLeft w:val="0"/>
      <w:marRight w:val="0"/>
      <w:marTop w:val="0"/>
      <w:marBottom w:val="0"/>
      <w:divBdr>
        <w:top w:val="none" w:sz="0" w:space="0" w:color="auto"/>
        <w:left w:val="none" w:sz="0" w:space="0" w:color="auto"/>
        <w:bottom w:val="none" w:sz="0" w:space="0" w:color="auto"/>
        <w:right w:val="none" w:sz="0" w:space="0" w:color="auto"/>
      </w:divBdr>
      <w:divsChild>
        <w:div w:id="658964980">
          <w:marLeft w:val="0"/>
          <w:marRight w:val="0"/>
          <w:marTop w:val="0"/>
          <w:marBottom w:val="0"/>
          <w:divBdr>
            <w:top w:val="none" w:sz="0" w:space="0" w:color="auto"/>
            <w:left w:val="none" w:sz="0" w:space="0" w:color="auto"/>
            <w:bottom w:val="none" w:sz="0" w:space="0" w:color="auto"/>
            <w:right w:val="none" w:sz="0" w:space="0" w:color="auto"/>
          </w:divBdr>
          <w:divsChild>
            <w:div w:id="560822225">
              <w:marLeft w:val="0"/>
              <w:marRight w:val="0"/>
              <w:marTop w:val="0"/>
              <w:marBottom w:val="0"/>
              <w:divBdr>
                <w:top w:val="none" w:sz="0" w:space="0" w:color="auto"/>
                <w:left w:val="none" w:sz="0" w:space="0" w:color="auto"/>
                <w:bottom w:val="none" w:sz="0" w:space="0" w:color="auto"/>
                <w:right w:val="none" w:sz="0" w:space="0" w:color="auto"/>
              </w:divBdr>
              <w:divsChild>
                <w:div w:id="101998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83537">
      <w:bodyDiv w:val="1"/>
      <w:marLeft w:val="0"/>
      <w:marRight w:val="0"/>
      <w:marTop w:val="0"/>
      <w:marBottom w:val="0"/>
      <w:divBdr>
        <w:top w:val="none" w:sz="0" w:space="0" w:color="auto"/>
        <w:left w:val="none" w:sz="0" w:space="0" w:color="auto"/>
        <w:bottom w:val="none" w:sz="0" w:space="0" w:color="auto"/>
        <w:right w:val="none" w:sz="0" w:space="0" w:color="auto"/>
      </w:divBdr>
      <w:divsChild>
        <w:div w:id="409158267">
          <w:marLeft w:val="0"/>
          <w:marRight w:val="0"/>
          <w:marTop w:val="0"/>
          <w:marBottom w:val="0"/>
          <w:divBdr>
            <w:top w:val="none" w:sz="0" w:space="0" w:color="auto"/>
            <w:left w:val="none" w:sz="0" w:space="0" w:color="auto"/>
            <w:bottom w:val="none" w:sz="0" w:space="0" w:color="auto"/>
            <w:right w:val="none" w:sz="0" w:space="0" w:color="auto"/>
          </w:divBdr>
          <w:divsChild>
            <w:div w:id="1130778837">
              <w:marLeft w:val="0"/>
              <w:marRight w:val="0"/>
              <w:marTop w:val="0"/>
              <w:marBottom w:val="0"/>
              <w:divBdr>
                <w:top w:val="none" w:sz="0" w:space="0" w:color="auto"/>
                <w:left w:val="none" w:sz="0" w:space="0" w:color="auto"/>
                <w:bottom w:val="none" w:sz="0" w:space="0" w:color="auto"/>
                <w:right w:val="none" w:sz="0" w:space="0" w:color="auto"/>
              </w:divBdr>
              <w:divsChild>
                <w:div w:id="627710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5605693">
      <w:bodyDiv w:val="1"/>
      <w:marLeft w:val="0"/>
      <w:marRight w:val="0"/>
      <w:marTop w:val="0"/>
      <w:marBottom w:val="0"/>
      <w:divBdr>
        <w:top w:val="none" w:sz="0" w:space="0" w:color="auto"/>
        <w:left w:val="none" w:sz="0" w:space="0" w:color="auto"/>
        <w:bottom w:val="none" w:sz="0" w:space="0" w:color="auto"/>
        <w:right w:val="none" w:sz="0" w:space="0" w:color="auto"/>
      </w:divBdr>
      <w:divsChild>
        <w:div w:id="1164904485">
          <w:marLeft w:val="0"/>
          <w:marRight w:val="0"/>
          <w:marTop w:val="0"/>
          <w:marBottom w:val="0"/>
          <w:divBdr>
            <w:top w:val="none" w:sz="0" w:space="0" w:color="auto"/>
            <w:left w:val="none" w:sz="0" w:space="0" w:color="auto"/>
            <w:bottom w:val="none" w:sz="0" w:space="0" w:color="auto"/>
            <w:right w:val="none" w:sz="0" w:space="0" w:color="auto"/>
          </w:divBdr>
          <w:divsChild>
            <w:div w:id="1775902954">
              <w:marLeft w:val="0"/>
              <w:marRight w:val="0"/>
              <w:marTop w:val="0"/>
              <w:marBottom w:val="0"/>
              <w:divBdr>
                <w:top w:val="none" w:sz="0" w:space="0" w:color="auto"/>
                <w:left w:val="none" w:sz="0" w:space="0" w:color="auto"/>
                <w:bottom w:val="none" w:sz="0" w:space="0" w:color="auto"/>
                <w:right w:val="none" w:sz="0" w:space="0" w:color="auto"/>
              </w:divBdr>
              <w:divsChild>
                <w:div w:id="71893395">
                  <w:marLeft w:val="0"/>
                  <w:marRight w:val="0"/>
                  <w:marTop w:val="0"/>
                  <w:marBottom w:val="0"/>
                  <w:divBdr>
                    <w:top w:val="none" w:sz="0" w:space="0" w:color="auto"/>
                    <w:left w:val="none" w:sz="0" w:space="0" w:color="auto"/>
                    <w:bottom w:val="none" w:sz="0" w:space="0" w:color="auto"/>
                    <w:right w:val="none" w:sz="0" w:space="0" w:color="auto"/>
                  </w:divBdr>
                  <w:divsChild>
                    <w:div w:id="105122757">
                      <w:marLeft w:val="0"/>
                      <w:marRight w:val="0"/>
                      <w:marTop w:val="0"/>
                      <w:marBottom w:val="0"/>
                      <w:divBdr>
                        <w:top w:val="none" w:sz="0" w:space="0" w:color="auto"/>
                        <w:left w:val="none" w:sz="0" w:space="0" w:color="auto"/>
                        <w:bottom w:val="none" w:sz="0" w:space="0" w:color="auto"/>
                        <w:right w:val="none" w:sz="0" w:space="0" w:color="auto"/>
                      </w:divBdr>
                      <w:divsChild>
                        <w:div w:id="13949615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991780">
      <w:bodyDiv w:val="1"/>
      <w:marLeft w:val="0"/>
      <w:marRight w:val="0"/>
      <w:marTop w:val="0"/>
      <w:marBottom w:val="0"/>
      <w:divBdr>
        <w:top w:val="none" w:sz="0" w:space="0" w:color="auto"/>
        <w:left w:val="none" w:sz="0" w:space="0" w:color="auto"/>
        <w:bottom w:val="none" w:sz="0" w:space="0" w:color="auto"/>
        <w:right w:val="none" w:sz="0" w:space="0" w:color="auto"/>
      </w:divBdr>
      <w:divsChild>
        <w:div w:id="479611886">
          <w:marLeft w:val="0"/>
          <w:marRight w:val="0"/>
          <w:marTop w:val="0"/>
          <w:marBottom w:val="0"/>
          <w:divBdr>
            <w:top w:val="none" w:sz="0" w:space="0" w:color="auto"/>
            <w:left w:val="none" w:sz="0" w:space="0" w:color="auto"/>
            <w:bottom w:val="none" w:sz="0" w:space="0" w:color="auto"/>
            <w:right w:val="none" w:sz="0" w:space="0" w:color="auto"/>
          </w:divBdr>
          <w:divsChild>
            <w:div w:id="1954751104">
              <w:marLeft w:val="0"/>
              <w:marRight w:val="0"/>
              <w:marTop w:val="0"/>
              <w:marBottom w:val="0"/>
              <w:divBdr>
                <w:top w:val="none" w:sz="0" w:space="0" w:color="auto"/>
                <w:left w:val="none" w:sz="0" w:space="0" w:color="auto"/>
                <w:bottom w:val="none" w:sz="0" w:space="0" w:color="auto"/>
                <w:right w:val="none" w:sz="0" w:space="0" w:color="auto"/>
              </w:divBdr>
              <w:divsChild>
                <w:div w:id="1313291184">
                  <w:marLeft w:val="0"/>
                  <w:marRight w:val="0"/>
                  <w:marTop w:val="0"/>
                  <w:marBottom w:val="0"/>
                  <w:divBdr>
                    <w:top w:val="none" w:sz="0" w:space="0" w:color="auto"/>
                    <w:left w:val="none" w:sz="0" w:space="0" w:color="auto"/>
                    <w:bottom w:val="none" w:sz="0" w:space="0" w:color="auto"/>
                    <w:right w:val="none" w:sz="0" w:space="0" w:color="auto"/>
                  </w:divBdr>
                  <w:divsChild>
                    <w:div w:id="2018774746">
                      <w:marLeft w:val="0"/>
                      <w:marRight w:val="0"/>
                      <w:marTop w:val="0"/>
                      <w:marBottom w:val="0"/>
                      <w:divBdr>
                        <w:top w:val="none" w:sz="0" w:space="0" w:color="auto"/>
                        <w:left w:val="none" w:sz="0" w:space="0" w:color="auto"/>
                        <w:bottom w:val="none" w:sz="0" w:space="0" w:color="auto"/>
                        <w:right w:val="none" w:sz="0" w:space="0" w:color="auto"/>
                      </w:divBdr>
                      <w:divsChild>
                        <w:div w:id="492643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1852554">
      <w:bodyDiv w:val="1"/>
      <w:marLeft w:val="0"/>
      <w:marRight w:val="0"/>
      <w:marTop w:val="0"/>
      <w:marBottom w:val="0"/>
      <w:divBdr>
        <w:top w:val="none" w:sz="0" w:space="0" w:color="auto"/>
        <w:left w:val="none" w:sz="0" w:space="0" w:color="auto"/>
        <w:bottom w:val="none" w:sz="0" w:space="0" w:color="auto"/>
        <w:right w:val="none" w:sz="0" w:space="0" w:color="auto"/>
      </w:divBdr>
      <w:divsChild>
        <w:div w:id="214245285">
          <w:marLeft w:val="0"/>
          <w:marRight w:val="0"/>
          <w:marTop w:val="0"/>
          <w:marBottom w:val="0"/>
          <w:divBdr>
            <w:top w:val="none" w:sz="0" w:space="0" w:color="auto"/>
            <w:left w:val="none" w:sz="0" w:space="0" w:color="auto"/>
            <w:bottom w:val="none" w:sz="0" w:space="0" w:color="auto"/>
            <w:right w:val="none" w:sz="0" w:space="0" w:color="auto"/>
          </w:divBdr>
          <w:divsChild>
            <w:div w:id="1186090710">
              <w:marLeft w:val="0"/>
              <w:marRight w:val="0"/>
              <w:marTop w:val="0"/>
              <w:marBottom w:val="0"/>
              <w:divBdr>
                <w:top w:val="none" w:sz="0" w:space="0" w:color="auto"/>
                <w:left w:val="none" w:sz="0" w:space="0" w:color="auto"/>
                <w:bottom w:val="none" w:sz="0" w:space="0" w:color="auto"/>
                <w:right w:val="none" w:sz="0" w:space="0" w:color="auto"/>
              </w:divBdr>
              <w:divsChild>
                <w:div w:id="1905987230">
                  <w:marLeft w:val="0"/>
                  <w:marRight w:val="0"/>
                  <w:marTop w:val="0"/>
                  <w:marBottom w:val="0"/>
                  <w:divBdr>
                    <w:top w:val="none" w:sz="0" w:space="0" w:color="auto"/>
                    <w:left w:val="none" w:sz="0" w:space="0" w:color="auto"/>
                    <w:bottom w:val="none" w:sz="0" w:space="0" w:color="auto"/>
                    <w:right w:val="none" w:sz="0" w:space="0" w:color="auto"/>
                  </w:divBdr>
                  <w:divsChild>
                    <w:div w:id="523205150">
                      <w:marLeft w:val="0"/>
                      <w:marRight w:val="0"/>
                      <w:marTop w:val="0"/>
                      <w:marBottom w:val="0"/>
                      <w:divBdr>
                        <w:top w:val="none" w:sz="0" w:space="0" w:color="auto"/>
                        <w:left w:val="none" w:sz="0" w:space="0" w:color="auto"/>
                        <w:bottom w:val="none" w:sz="0" w:space="0" w:color="auto"/>
                        <w:right w:val="none" w:sz="0" w:space="0" w:color="auto"/>
                      </w:divBdr>
                      <w:divsChild>
                        <w:div w:id="17133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80482">
      <w:bodyDiv w:val="1"/>
      <w:marLeft w:val="0"/>
      <w:marRight w:val="0"/>
      <w:marTop w:val="0"/>
      <w:marBottom w:val="0"/>
      <w:divBdr>
        <w:top w:val="none" w:sz="0" w:space="0" w:color="auto"/>
        <w:left w:val="none" w:sz="0" w:space="0" w:color="auto"/>
        <w:bottom w:val="none" w:sz="0" w:space="0" w:color="auto"/>
        <w:right w:val="none" w:sz="0" w:space="0" w:color="auto"/>
      </w:divBdr>
      <w:divsChild>
        <w:div w:id="915439592">
          <w:marLeft w:val="0"/>
          <w:marRight w:val="0"/>
          <w:marTop w:val="0"/>
          <w:marBottom w:val="0"/>
          <w:divBdr>
            <w:top w:val="none" w:sz="0" w:space="0" w:color="auto"/>
            <w:left w:val="none" w:sz="0" w:space="0" w:color="auto"/>
            <w:bottom w:val="none" w:sz="0" w:space="0" w:color="auto"/>
            <w:right w:val="none" w:sz="0" w:space="0" w:color="auto"/>
          </w:divBdr>
          <w:divsChild>
            <w:div w:id="1643273894">
              <w:marLeft w:val="0"/>
              <w:marRight w:val="0"/>
              <w:marTop w:val="0"/>
              <w:marBottom w:val="0"/>
              <w:divBdr>
                <w:top w:val="none" w:sz="0" w:space="0" w:color="auto"/>
                <w:left w:val="none" w:sz="0" w:space="0" w:color="auto"/>
                <w:bottom w:val="none" w:sz="0" w:space="0" w:color="auto"/>
                <w:right w:val="none" w:sz="0" w:space="0" w:color="auto"/>
              </w:divBdr>
              <w:divsChild>
                <w:div w:id="2131901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152304">
      <w:bodyDiv w:val="1"/>
      <w:marLeft w:val="0"/>
      <w:marRight w:val="0"/>
      <w:marTop w:val="0"/>
      <w:marBottom w:val="0"/>
      <w:divBdr>
        <w:top w:val="none" w:sz="0" w:space="0" w:color="auto"/>
        <w:left w:val="none" w:sz="0" w:space="0" w:color="auto"/>
        <w:bottom w:val="none" w:sz="0" w:space="0" w:color="auto"/>
        <w:right w:val="none" w:sz="0" w:space="0" w:color="auto"/>
      </w:divBdr>
      <w:divsChild>
        <w:div w:id="1567033448">
          <w:marLeft w:val="0"/>
          <w:marRight w:val="0"/>
          <w:marTop w:val="0"/>
          <w:marBottom w:val="0"/>
          <w:divBdr>
            <w:top w:val="none" w:sz="0" w:space="0" w:color="auto"/>
            <w:left w:val="none" w:sz="0" w:space="0" w:color="auto"/>
            <w:bottom w:val="none" w:sz="0" w:space="0" w:color="auto"/>
            <w:right w:val="none" w:sz="0" w:space="0" w:color="auto"/>
          </w:divBdr>
          <w:divsChild>
            <w:div w:id="1565144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2838277">
      <w:bodyDiv w:val="1"/>
      <w:marLeft w:val="0"/>
      <w:marRight w:val="0"/>
      <w:marTop w:val="0"/>
      <w:marBottom w:val="0"/>
      <w:divBdr>
        <w:top w:val="none" w:sz="0" w:space="0" w:color="auto"/>
        <w:left w:val="none" w:sz="0" w:space="0" w:color="auto"/>
        <w:bottom w:val="none" w:sz="0" w:space="0" w:color="auto"/>
        <w:right w:val="none" w:sz="0" w:space="0" w:color="auto"/>
      </w:divBdr>
      <w:divsChild>
        <w:div w:id="1677032967">
          <w:marLeft w:val="0"/>
          <w:marRight w:val="0"/>
          <w:marTop w:val="0"/>
          <w:marBottom w:val="0"/>
          <w:divBdr>
            <w:top w:val="none" w:sz="0" w:space="0" w:color="auto"/>
            <w:left w:val="none" w:sz="0" w:space="0" w:color="auto"/>
            <w:bottom w:val="none" w:sz="0" w:space="0" w:color="auto"/>
            <w:right w:val="none" w:sz="0" w:space="0" w:color="auto"/>
          </w:divBdr>
          <w:divsChild>
            <w:div w:id="1836188201">
              <w:marLeft w:val="0"/>
              <w:marRight w:val="0"/>
              <w:marTop w:val="0"/>
              <w:marBottom w:val="0"/>
              <w:divBdr>
                <w:top w:val="none" w:sz="0" w:space="0" w:color="auto"/>
                <w:left w:val="none" w:sz="0" w:space="0" w:color="auto"/>
                <w:bottom w:val="none" w:sz="0" w:space="0" w:color="auto"/>
                <w:right w:val="none" w:sz="0" w:space="0" w:color="auto"/>
              </w:divBdr>
              <w:divsChild>
                <w:div w:id="431168393">
                  <w:marLeft w:val="0"/>
                  <w:marRight w:val="0"/>
                  <w:marTop w:val="0"/>
                  <w:marBottom w:val="0"/>
                  <w:divBdr>
                    <w:top w:val="none" w:sz="0" w:space="0" w:color="auto"/>
                    <w:left w:val="none" w:sz="0" w:space="0" w:color="auto"/>
                    <w:bottom w:val="none" w:sz="0" w:space="0" w:color="auto"/>
                    <w:right w:val="none" w:sz="0" w:space="0" w:color="auto"/>
                  </w:divBdr>
                  <w:divsChild>
                    <w:div w:id="516315293">
                      <w:marLeft w:val="0"/>
                      <w:marRight w:val="0"/>
                      <w:marTop w:val="0"/>
                      <w:marBottom w:val="0"/>
                      <w:divBdr>
                        <w:top w:val="none" w:sz="0" w:space="0" w:color="auto"/>
                        <w:left w:val="none" w:sz="0" w:space="0" w:color="auto"/>
                        <w:bottom w:val="none" w:sz="0" w:space="0" w:color="auto"/>
                        <w:right w:val="none" w:sz="0" w:space="0" w:color="auto"/>
                      </w:divBdr>
                      <w:divsChild>
                        <w:div w:id="18267725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59339781">
      <w:bodyDiv w:val="1"/>
      <w:marLeft w:val="0"/>
      <w:marRight w:val="0"/>
      <w:marTop w:val="0"/>
      <w:marBottom w:val="0"/>
      <w:divBdr>
        <w:top w:val="none" w:sz="0" w:space="0" w:color="auto"/>
        <w:left w:val="none" w:sz="0" w:space="0" w:color="auto"/>
        <w:bottom w:val="none" w:sz="0" w:space="0" w:color="auto"/>
        <w:right w:val="none" w:sz="0" w:space="0" w:color="auto"/>
      </w:divBdr>
      <w:divsChild>
        <w:div w:id="273513367">
          <w:marLeft w:val="0"/>
          <w:marRight w:val="0"/>
          <w:marTop w:val="0"/>
          <w:marBottom w:val="0"/>
          <w:divBdr>
            <w:top w:val="none" w:sz="0" w:space="0" w:color="auto"/>
            <w:left w:val="none" w:sz="0" w:space="0" w:color="auto"/>
            <w:bottom w:val="none" w:sz="0" w:space="0" w:color="auto"/>
            <w:right w:val="none" w:sz="0" w:space="0" w:color="auto"/>
          </w:divBdr>
          <w:divsChild>
            <w:div w:id="1395618177">
              <w:marLeft w:val="0"/>
              <w:marRight w:val="0"/>
              <w:marTop w:val="0"/>
              <w:marBottom w:val="0"/>
              <w:divBdr>
                <w:top w:val="none" w:sz="0" w:space="0" w:color="auto"/>
                <w:left w:val="none" w:sz="0" w:space="0" w:color="auto"/>
                <w:bottom w:val="none" w:sz="0" w:space="0" w:color="auto"/>
                <w:right w:val="none" w:sz="0" w:space="0" w:color="auto"/>
              </w:divBdr>
              <w:divsChild>
                <w:div w:id="1294478728">
                  <w:marLeft w:val="0"/>
                  <w:marRight w:val="0"/>
                  <w:marTop w:val="0"/>
                  <w:marBottom w:val="0"/>
                  <w:divBdr>
                    <w:top w:val="none" w:sz="0" w:space="0" w:color="auto"/>
                    <w:left w:val="none" w:sz="0" w:space="0" w:color="auto"/>
                    <w:bottom w:val="none" w:sz="0" w:space="0" w:color="auto"/>
                    <w:right w:val="none" w:sz="0" w:space="0" w:color="auto"/>
                  </w:divBdr>
                  <w:divsChild>
                    <w:div w:id="1023481359">
                      <w:marLeft w:val="0"/>
                      <w:marRight w:val="0"/>
                      <w:marTop w:val="0"/>
                      <w:marBottom w:val="0"/>
                      <w:divBdr>
                        <w:top w:val="none" w:sz="0" w:space="0" w:color="auto"/>
                        <w:left w:val="none" w:sz="0" w:space="0" w:color="auto"/>
                        <w:bottom w:val="none" w:sz="0" w:space="0" w:color="auto"/>
                        <w:right w:val="none" w:sz="0" w:space="0" w:color="auto"/>
                      </w:divBdr>
                      <w:divsChild>
                        <w:div w:id="1147212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1348433">
      <w:bodyDiv w:val="1"/>
      <w:marLeft w:val="0"/>
      <w:marRight w:val="0"/>
      <w:marTop w:val="0"/>
      <w:marBottom w:val="0"/>
      <w:divBdr>
        <w:top w:val="none" w:sz="0" w:space="0" w:color="auto"/>
        <w:left w:val="none" w:sz="0" w:space="0" w:color="auto"/>
        <w:bottom w:val="none" w:sz="0" w:space="0" w:color="auto"/>
        <w:right w:val="none" w:sz="0" w:space="0" w:color="auto"/>
      </w:divBdr>
      <w:divsChild>
        <w:div w:id="1399093333">
          <w:marLeft w:val="0"/>
          <w:marRight w:val="0"/>
          <w:marTop w:val="0"/>
          <w:marBottom w:val="0"/>
          <w:divBdr>
            <w:top w:val="none" w:sz="0" w:space="0" w:color="auto"/>
            <w:left w:val="none" w:sz="0" w:space="0" w:color="auto"/>
            <w:bottom w:val="none" w:sz="0" w:space="0" w:color="auto"/>
            <w:right w:val="none" w:sz="0" w:space="0" w:color="auto"/>
          </w:divBdr>
          <w:divsChild>
            <w:div w:id="1499419072">
              <w:marLeft w:val="0"/>
              <w:marRight w:val="0"/>
              <w:marTop w:val="0"/>
              <w:marBottom w:val="0"/>
              <w:divBdr>
                <w:top w:val="none" w:sz="0" w:space="0" w:color="auto"/>
                <w:left w:val="none" w:sz="0" w:space="0" w:color="auto"/>
                <w:bottom w:val="none" w:sz="0" w:space="0" w:color="auto"/>
                <w:right w:val="none" w:sz="0" w:space="0" w:color="auto"/>
              </w:divBdr>
              <w:divsChild>
                <w:div w:id="810706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660960">
      <w:bodyDiv w:val="1"/>
      <w:marLeft w:val="0"/>
      <w:marRight w:val="0"/>
      <w:marTop w:val="0"/>
      <w:marBottom w:val="0"/>
      <w:divBdr>
        <w:top w:val="none" w:sz="0" w:space="0" w:color="auto"/>
        <w:left w:val="none" w:sz="0" w:space="0" w:color="auto"/>
        <w:bottom w:val="none" w:sz="0" w:space="0" w:color="auto"/>
        <w:right w:val="none" w:sz="0" w:space="0" w:color="auto"/>
      </w:divBdr>
      <w:divsChild>
        <w:div w:id="1756197156">
          <w:marLeft w:val="0"/>
          <w:marRight w:val="0"/>
          <w:marTop w:val="0"/>
          <w:marBottom w:val="0"/>
          <w:divBdr>
            <w:top w:val="none" w:sz="0" w:space="0" w:color="auto"/>
            <w:left w:val="none" w:sz="0" w:space="0" w:color="auto"/>
            <w:bottom w:val="none" w:sz="0" w:space="0" w:color="auto"/>
            <w:right w:val="none" w:sz="0" w:space="0" w:color="auto"/>
          </w:divBdr>
          <w:divsChild>
            <w:div w:id="819344427">
              <w:marLeft w:val="0"/>
              <w:marRight w:val="0"/>
              <w:marTop w:val="0"/>
              <w:marBottom w:val="0"/>
              <w:divBdr>
                <w:top w:val="none" w:sz="0" w:space="0" w:color="auto"/>
                <w:left w:val="none" w:sz="0" w:space="0" w:color="auto"/>
                <w:bottom w:val="none" w:sz="0" w:space="0" w:color="auto"/>
                <w:right w:val="none" w:sz="0" w:space="0" w:color="auto"/>
              </w:divBdr>
              <w:divsChild>
                <w:div w:id="470176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127075">
      <w:bodyDiv w:val="1"/>
      <w:marLeft w:val="0"/>
      <w:marRight w:val="0"/>
      <w:marTop w:val="0"/>
      <w:marBottom w:val="0"/>
      <w:divBdr>
        <w:top w:val="none" w:sz="0" w:space="0" w:color="auto"/>
        <w:left w:val="none" w:sz="0" w:space="0" w:color="auto"/>
        <w:bottom w:val="none" w:sz="0" w:space="0" w:color="auto"/>
        <w:right w:val="none" w:sz="0" w:space="0" w:color="auto"/>
      </w:divBdr>
      <w:divsChild>
        <w:div w:id="1504126495">
          <w:marLeft w:val="0"/>
          <w:marRight w:val="0"/>
          <w:marTop w:val="0"/>
          <w:marBottom w:val="0"/>
          <w:divBdr>
            <w:top w:val="none" w:sz="0" w:space="0" w:color="auto"/>
            <w:left w:val="none" w:sz="0" w:space="0" w:color="auto"/>
            <w:bottom w:val="none" w:sz="0" w:space="0" w:color="auto"/>
            <w:right w:val="none" w:sz="0" w:space="0" w:color="auto"/>
          </w:divBdr>
          <w:divsChild>
            <w:div w:id="754546211">
              <w:marLeft w:val="0"/>
              <w:marRight w:val="0"/>
              <w:marTop w:val="0"/>
              <w:marBottom w:val="0"/>
              <w:divBdr>
                <w:top w:val="none" w:sz="0" w:space="0" w:color="auto"/>
                <w:left w:val="none" w:sz="0" w:space="0" w:color="auto"/>
                <w:bottom w:val="none" w:sz="0" w:space="0" w:color="auto"/>
                <w:right w:val="none" w:sz="0" w:space="0" w:color="auto"/>
              </w:divBdr>
              <w:divsChild>
                <w:div w:id="1108235655">
                  <w:marLeft w:val="0"/>
                  <w:marRight w:val="0"/>
                  <w:marTop w:val="0"/>
                  <w:marBottom w:val="0"/>
                  <w:divBdr>
                    <w:top w:val="none" w:sz="0" w:space="0" w:color="auto"/>
                    <w:left w:val="none" w:sz="0" w:space="0" w:color="auto"/>
                    <w:bottom w:val="none" w:sz="0" w:space="0" w:color="auto"/>
                    <w:right w:val="none" w:sz="0" w:space="0" w:color="auto"/>
                  </w:divBdr>
                  <w:divsChild>
                    <w:div w:id="247465492">
                      <w:marLeft w:val="0"/>
                      <w:marRight w:val="0"/>
                      <w:marTop w:val="0"/>
                      <w:marBottom w:val="0"/>
                      <w:divBdr>
                        <w:top w:val="none" w:sz="0" w:space="0" w:color="auto"/>
                        <w:left w:val="none" w:sz="0" w:space="0" w:color="auto"/>
                        <w:bottom w:val="none" w:sz="0" w:space="0" w:color="auto"/>
                        <w:right w:val="none" w:sz="0" w:space="0" w:color="auto"/>
                      </w:divBdr>
                      <w:divsChild>
                        <w:div w:id="680744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89304624">
      <w:bodyDiv w:val="1"/>
      <w:marLeft w:val="0"/>
      <w:marRight w:val="0"/>
      <w:marTop w:val="0"/>
      <w:marBottom w:val="0"/>
      <w:divBdr>
        <w:top w:val="none" w:sz="0" w:space="0" w:color="auto"/>
        <w:left w:val="none" w:sz="0" w:space="0" w:color="auto"/>
        <w:bottom w:val="none" w:sz="0" w:space="0" w:color="auto"/>
        <w:right w:val="none" w:sz="0" w:space="0" w:color="auto"/>
      </w:divBdr>
      <w:divsChild>
        <w:div w:id="1303271994">
          <w:marLeft w:val="0"/>
          <w:marRight w:val="0"/>
          <w:marTop w:val="0"/>
          <w:marBottom w:val="0"/>
          <w:divBdr>
            <w:top w:val="none" w:sz="0" w:space="0" w:color="auto"/>
            <w:left w:val="none" w:sz="0" w:space="0" w:color="auto"/>
            <w:bottom w:val="none" w:sz="0" w:space="0" w:color="auto"/>
            <w:right w:val="none" w:sz="0" w:space="0" w:color="auto"/>
          </w:divBdr>
          <w:divsChild>
            <w:div w:id="868639403">
              <w:marLeft w:val="0"/>
              <w:marRight w:val="0"/>
              <w:marTop w:val="0"/>
              <w:marBottom w:val="0"/>
              <w:divBdr>
                <w:top w:val="none" w:sz="0" w:space="0" w:color="auto"/>
                <w:left w:val="none" w:sz="0" w:space="0" w:color="auto"/>
                <w:bottom w:val="none" w:sz="0" w:space="0" w:color="auto"/>
                <w:right w:val="none" w:sz="0" w:space="0" w:color="auto"/>
              </w:divBdr>
              <w:divsChild>
                <w:div w:id="433599499">
                  <w:marLeft w:val="0"/>
                  <w:marRight w:val="0"/>
                  <w:marTop w:val="0"/>
                  <w:marBottom w:val="0"/>
                  <w:divBdr>
                    <w:top w:val="none" w:sz="0" w:space="0" w:color="auto"/>
                    <w:left w:val="none" w:sz="0" w:space="0" w:color="auto"/>
                    <w:bottom w:val="none" w:sz="0" w:space="0" w:color="auto"/>
                    <w:right w:val="none" w:sz="0" w:space="0" w:color="auto"/>
                  </w:divBdr>
                  <w:divsChild>
                    <w:div w:id="1622347828">
                      <w:marLeft w:val="0"/>
                      <w:marRight w:val="0"/>
                      <w:marTop w:val="0"/>
                      <w:marBottom w:val="0"/>
                      <w:divBdr>
                        <w:top w:val="none" w:sz="0" w:space="0" w:color="auto"/>
                        <w:left w:val="none" w:sz="0" w:space="0" w:color="auto"/>
                        <w:bottom w:val="none" w:sz="0" w:space="0" w:color="auto"/>
                        <w:right w:val="none" w:sz="0" w:space="0" w:color="auto"/>
                      </w:divBdr>
                      <w:divsChild>
                        <w:div w:id="182900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06269050">
      <w:bodyDiv w:val="1"/>
      <w:marLeft w:val="0"/>
      <w:marRight w:val="0"/>
      <w:marTop w:val="0"/>
      <w:marBottom w:val="0"/>
      <w:divBdr>
        <w:top w:val="none" w:sz="0" w:space="0" w:color="auto"/>
        <w:left w:val="none" w:sz="0" w:space="0" w:color="auto"/>
        <w:bottom w:val="none" w:sz="0" w:space="0" w:color="auto"/>
        <w:right w:val="none" w:sz="0" w:space="0" w:color="auto"/>
      </w:divBdr>
      <w:divsChild>
        <w:div w:id="623775729">
          <w:marLeft w:val="0"/>
          <w:marRight w:val="0"/>
          <w:marTop w:val="0"/>
          <w:marBottom w:val="0"/>
          <w:divBdr>
            <w:top w:val="none" w:sz="0" w:space="0" w:color="auto"/>
            <w:left w:val="none" w:sz="0" w:space="0" w:color="auto"/>
            <w:bottom w:val="none" w:sz="0" w:space="0" w:color="auto"/>
            <w:right w:val="none" w:sz="0" w:space="0" w:color="auto"/>
          </w:divBdr>
          <w:divsChild>
            <w:div w:id="2134205418">
              <w:marLeft w:val="0"/>
              <w:marRight w:val="0"/>
              <w:marTop w:val="0"/>
              <w:marBottom w:val="0"/>
              <w:divBdr>
                <w:top w:val="none" w:sz="0" w:space="0" w:color="auto"/>
                <w:left w:val="none" w:sz="0" w:space="0" w:color="auto"/>
                <w:bottom w:val="none" w:sz="0" w:space="0" w:color="auto"/>
                <w:right w:val="none" w:sz="0" w:space="0" w:color="auto"/>
              </w:divBdr>
              <w:divsChild>
                <w:div w:id="841167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508976">
      <w:bodyDiv w:val="1"/>
      <w:marLeft w:val="0"/>
      <w:marRight w:val="0"/>
      <w:marTop w:val="0"/>
      <w:marBottom w:val="0"/>
      <w:divBdr>
        <w:top w:val="none" w:sz="0" w:space="0" w:color="auto"/>
        <w:left w:val="none" w:sz="0" w:space="0" w:color="auto"/>
        <w:bottom w:val="none" w:sz="0" w:space="0" w:color="auto"/>
        <w:right w:val="none" w:sz="0" w:space="0" w:color="auto"/>
      </w:divBdr>
      <w:divsChild>
        <w:div w:id="1970238573">
          <w:marLeft w:val="0"/>
          <w:marRight w:val="0"/>
          <w:marTop w:val="0"/>
          <w:marBottom w:val="0"/>
          <w:divBdr>
            <w:top w:val="none" w:sz="0" w:space="0" w:color="auto"/>
            <w:left w:val="none" w:sz="0" w:space="0" w:color="auto"/>
            <w:bottom w:val="none" w:sz="0" w:space="0" w:color="auto"/>
            <w:right w:val="none" w:sz="0" w:space="0" w:color="auto"/>
          </w:divBdr>
          <w:divsChild>
            <w:div w:id="1905752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3987735">
      <w:bodyDiv w:val="1"/>
      <w:marLeft w:val="0"/>
      <w:marRight w:val="0"/>
      <w:marTop w:val="0"/>
      <w:marBottom w:val="0"/>
      <w:divBdr>
        <w:top w:val="none" w:sz="0" w:space="0" w:color="auto"/>
        <w:left w:val="none" w:sz="0" w:space="0" w:color="auto"/>
        <w:bottom w:val="none" w:sz="0" w:space="0" w:color="auto"/>
        <w:right w:val="none" w:sz="0" w:space="0" w:color="auto"/>
      </w:divBdr>
      <w:divsChild>
        <w:div w:id="1159420735">
          <w:marLeft w:val="0"/>
          <w:marRight w:val="0"/>
          <w:marTop w:val="0"/>
          <w:marBottom w:val="0"/>
          <w:divBdr>
            <w:top w:val="none" w:sz="0" w:space="0" w:color="auto"/>
            <w:left w:val="none" w:sz="0" w:space="0" w:color="auto"/>
            <w:bottom w:val="none" w:sz="0" w:space="0" w:color="auto"/>
            <w:right w:val="none" w:sz="0" w:space="0" w:color="auto"/>
          </w:divBdr>
          <w:divsChild>
            <w:div w:id="9472006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2372768">
      <w:bodyDiv w:val="1"/>
      <w:marLeft w:val="0"/>
      <w:marRight w:val="0"/>
      <w:marTop w:val="0"/>
      <w:marBottom w:val="0"/>
      <w:divBdr>
        <w:top w:val="none" w:sz="0" w:space="0" w:color="auto"/>
        <w:left w:val="none" w:sz="0" w:space="0" w:color="auto"/>
        <w:bottom w:val="none" w:sz="0" w:space="0" w:color="auto"/>
        <w:right w:val="none" w:sz="0" w:space="0" w:color="auto"/>
      </w:divBdr>
      <w:divsChild>
        <w:div w:id="2129204610">
          <w:marLeft w:val="0"/>
          <w:marRight w:val="0"/>
          <w:marTop w:val="0"/>
          <w:marBottom w:val="0"/>
          <w:divBdr>
            <w:top w:val="none" w:sz="0" w:space="0" w:color="auto"/>
            <w:left w:val="none" w:sz="0" w:space="0" w:color="auto"/>
            <w:bottom w:val="none" w:sz="0" w:space="0" w:color="auto"/>
            <w:right w:val="none" w:sz="0" w:space="0" w:color="auto"/>
          </w:divBdr>
          <w:divsChild>
            <w:div w:id="733891729">
              <w:marLeft w:val="0"/>
              <w:marRight w:val="0"/>
              <w:marTop w:val="0"/>
              <w:marBottom w:val="0"/>
              <w:divBdr>
                <w:top w:val="none" w:sz="0" w:space="0" w:color="auto"/>
                <w:left w:val="none" w:sz="0" w:space="0" w:color="auto"/>
                <w:bottom w:val="none" w:sz="0" w:space="0" w:color="auto"/>
                <w:right w:val="none" w:sz="0" w:space="0" w:color="auto"/>
              </w:divBdr>
              <w:divsChild>
                <w:div w:id="1263100736">
                  <w:marLeft w:val="0"/>
                  <w:marRight w:val="0"/>
                  <w:marTop w:val="0"/>
                  <w:marBottom w:val="0"/>
                  <w:divBdr>
                    <w:top w:val="none" w:sz="0" w:space="0" w:color="auto"/>
                    <w:left w:val="none" w:sz="0" w:space="0" w:color="auto"/>
                    <w:bottom w:val="none" w:sz="0" w:space="0" w:color="auto"/>
                    <w:right w:val="none" w:sz="0" w:space="0" w:color="auto"/>
                  </w:divBdr>
                  <w:divsChild>
                    <w:div w:id="1044215047">
                      <w:marLeft w:val="0"/>
                      <w:marRight w:val="0"/>
                      <w:marTop w:val="0"/>
                      <w:marBottom w:val="0"/>
                      <w:divBdr>
                        <w:top w:val="none" w:sz="0" w:space="0" w:color="auto"/>
                        <w:left w:val="none" w:sz="0" w:space="0" w:color="auto"/>
                        <w:bottom w:val="none" w:sz="0" w:space="0" w:color="auto"/>
                        <w:right w:val="none" w:sz="0" w:space="0" w:color="auto"/>
                      </w:divBdr>
                      <w:divsChild>
                        <w:div w:id="443772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81840062">
      <w:bodyDiv w:val="1"/>
      <w:marLeft w:val="0"/>
      <w:marRight w:val="0"/>
      <w:marTop w:val="0"/>
      <w:marBottom w:val="0"/>
      <w:divBdr>
        <w:top w:val="none" w:sz="0" w:space="0" w:color="auto"/>
        <w:left w:val="none" w:sz="0" w:space="0" w:color="auto"/>
        <w:bottom w:val="none" w:sz="0" w:space="0" w:color="auto"/>
        <w:right w:val="none" w:sz="0" w:space="0" w:color="auto"/>
      </w:divBdr>
      <w:divsChild>
        <w:div w:id="1893231304">
          <w:marLeft w:val="0"/>
          <w:marRight w:val="0"/>
          <w:marTop w:val="0"/>
          <w:marBottom w:val="0"/>
          <w:divBdr>
            <w:top w:val="none" w:sz="0" w:space="0" w:color="auto"/>
            <w:left w:val="none" w:sz="0" w:space="0" w:color="auto"/>
            <w:bottom w:val="none" w:sz="0" w:space="0" w:color="auto"/>
            <w:right w:val="none" w:sz="0" w:space="0" w:color="auto"/>
          </w:divBdr>
          <w:divsChild>
            <w:div w:id="795027238">
              <w:marLeft w:val="0"/>
              <w:marRight w:val="0"/>
              <w:marTop w:val="0"/>
              <w:marBottom w:val="0"/>
              <w:divBdr>
                <w:top w:val="none" w:sz="0" w:space="0" w:color="auto"/>
                <w:left w:val="none" w:sz="0" w:space="0" w:color="auto"/>
                <w:bottom w:val="none" w:sz="0" w:space="0" w:color="auto"/>
                <w:right w:val="none" w:sz="0" w:space="0" w:color="auto"/>
              </w:divBdr>
              <w:divsChild>
                <w:div w:id="336808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036777">
      <w:bodyDiv w:val="1"/>
      <w:marLeft w:val="0"/>
      <w:marRight w:val="0"/>
      <w:marTop w:val="0"/>
      <w:marBottom w:val="0"/>
      <w:divBdr>
        <w:top w:val="none" w:sz="0" w:space="0" w:color="auto"/>
        <w:left w:val="none" w:sz="0" w:space="0" w:color="auto"/>
        <w:bottom w:val="none" w:sz="0" w:space="0" w:color="auto"/>
        <w:right w:val="none" w:sz="0" w:space="0" w:color="auto"/>
      </w:divBdr>
      <w:divsChild>
        <w:div w:id="2101870746">
          <w:marLeft w:val="0"/>
          <w:marRight w:val="0"/>
          <w:marTop w:val="0"/>
          <w:marBottom w:val="0"/>
          <w:divBdr>
            <w:top w:val="none" w:sz="0" w:space="0" w:color="auto"/>
            <w:left w:val="none" w:sz="0" w:space="0" w:color="auto"/>
            <w:bottom w:val="none" w:sz="0" w:space="0" w:color="auto"/>
            <w:right w:val="none" w:sz="0" w:space="0" w:color="auto"/>
          </w:divBdr>
          <w:divsChild>
            <w:div w:id="131411317">
              <w:marLeft w:val="0"/>
              <w:marRight w:val="0"/>
              <w:marTop w:val="0"/>
              <w:marBottom w:val="0"/>
              <w:divBdr>
                <w:top w:val="none" w:sz="0" w:space="0" w:color="auto"/>
                <w:left w:val="none" w:sz="0" w:space="0" w:color="auto"/>
                <w:bottom w:val="none" w:sz="0" w:space="0" w:color="auto"/>
                <w:right w:val="none" w:sz="0" w:space="0" w:color="auto"/>
              </w:divBdr>
              <w:divsChild>
                <w:div w:id="1283419494">
                  <w:marLeft w:val="0"/>
                  <w:marRight w:val="0"/>
                  <w:marTop w:val="0"/>
                  <w:marBottom w:val="0"/>
                  <w:divBdr>
                    <w:top w:val="none" w:sz="0" w:space="0" w:color="auto"/>
                    <w:left w:val="none" w:sz="0" w:space="0" w:color="auto"/>
                    <w:bottom w:val="none" w:sz="0" w:space="0" w:color="auto"/>
                    <w:right w:val="none" w:sz="0" w:space="0" w:color="auto"/>
                  </w:divBdr>
                  <w:divsChild>
                    <w:div w:id="245770458">
                      <w:marLeft w:val="0"/>
                      <w:marRight w:val="0"/>
                      <w:marTop w:val="0"/>
                      <w:marBottom w:val="0"/>
                      <w:divBdr>
                        <w:top w:val="none" w:sz="0" w:space="0" w:color="auto"/>
                        <w:left w:val="none" w:sz="0" w:space="0" w:color="auto"/>
                        <w:bottom w:val="none" w:sz="0" w:space="0" w:color="auto"/>
                        <w:right w:val="none" w:sz="0" w:space="0" w:color="auto"/>
                      </w:divBdr>
                      <w:divsChild>
                        <w:div w:id="1951621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3507449">
      <w:bodyDiv w:val="1"/>
      <w:marLeft w:val="0"/>
      <w:marRight w:val="0"/>
      <w:marTop w:val="0"/>
      <w:marBottom w:val="0"/>
      <w:divBdr>
        <w:top w:val="none" w:sz="0" w:space="0" w:color="auto"/>
        <w:left w:val="none" w:sz="0" w:space="0" w:color="auto"/>
        <w:bottom w:val="none" w:sz="0" w:space="0" w:color="auto"/>
        <w:right w:val="none" w:sz="0" w:space="0" w:color="auto"/>
      </w:divBdr>
      <w:divsChild>
        <w:div w:id="1189174393">
          <w:marLeft w:val="0"/>
          <w:marRight w:val="0"/>
          <w:marTop w:val="0"/>
          <w:marBottom w:val="0"/>
          <w:divBdr>
            <w:top w:val="none" w:sz="0" w:space="0" w:color="auto"/>
            <w:left w:val="none" w:sz="0" w:space="0" w:color="auto"/>
            <w:bottom w:val="none" w:sz="0" w:space="0" w:color="auto"/>
            <w:right w:val="none" w:sz="0" w:space="0" w:color="auto"/>
          </w:divBdr>
          <w:divsChild>
            <w:div w:id="1682244009">
              <w:marLeft w:val="0"/>
              <w:marRight w:val="0"/>
              <w:marTop w:val="0"/>
              <w:marBottom w:val="0"/>
              <w:divBdr>
                <w:top w:val="none" w:sz="0" w:space="0" w:color="auto"/>
                <w:left w:val="none" w:sz="0" w:space="0" w:color="auto"/>
                <w:bottom w:val="none" w:sz="0" w:space="0" w:color="auto"/>
                <w:right w:val="none" w:sz="0" w:space="0" w:color="auto"/>
              </w:divBdr>
              <w:divsChild>
                <w:div w:id="1543711172">
                  <w:marLeft w:val="0"/>
                  <w:marRight w:val="0"/>
                  <w:marTop w:val="0"/>
                  <w:marBottom w:val="0"/>
                  <w:divBdr>
                    <w:top w:val="none" w:sz="0" w:space="0" w:color="auto"/>
                    <w:left w:val="none" w:sz="0" w:space="0" w:color="auto"/>
                    <w:bottom w:val="none" w:sz="0" w:space="0" w:color="auto"/>
                    <w:right w:val="none" w:sz="0" w:space="0" w:color="auto"/>
                  </w:divBdr>
                  <w:divsChild>
                    <w:div w:id="1298804631">
                      <w:marLeft w:val="0"/>
                      <w:marRight w:val="0"/>
                      <w:marTop w:val="0"/>
                      <w:marBottom w:val="0"/>
                      <w:divBdr>
                        <w:top w:val="none" w:sz="0" w:space="0" w:color="auto"/>
                        <w:left w:val="none" w:sz="0" w:space="0" w:color="auto"/>
                        <w:bottom w:val="none" w:sz="0" w:space="0" w:color="auto"/>
                        <w:right w:val="none" w:sz="0" w:space="0" w:color="auto"/>
                      </w:divBdr>
                      <w:divsChild>
                        <w:div w:id="703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44119842">
      <w:bodyDiv w:val="1"/>
      <w:marLeft w:val="0"/>
      <w:marRight w:val="0"/>
      <w:marTop w:val="0"/>
      <w:marBottom w:val="0"/>
      <w:divBdr>
        <w:top w:val="none" w:sz="0" w:space="0" w:color="auto"/>
        <w:left w:val="none" w:sz="0" w:space="0" w:color="auto"/>
        <w:bottom w:val="none" w:sz="0" w:space="0" w:color="auto"/>
        <w:right w:val="none" w:sz="0" w:space="0" w:color="auto"/>
      </w:divBdr>
      <w:divsChild>
        <w:div w:id="663625688">
          <w:marLeft w:val="0"/>
          <w:marRight w:val="0"/>
          <w:marTop w:val="0"/>
          <w:marBottom w:val="0"/>
          <w:divBdr>
            <w:top w:val="none" w:sz="0" w:space="0" w:color="auto"/>
            <w:left w:val="none" w:sz="0" w:space="0" w:color="auto"/>
            <w:bottom w:val="none" w:sz="0" w:space="0" w:color="auto"/>
            <w:right w:val="none" w:sz="0" w:space="0" w:color="auto"/>
          </w:divBdr>
          <w:divsChild>
            <w:div w:id="1527786563">
              <w:marLeft w:val="0"/>
              <w:marRight w:val="0"/>
              <w:marTop w:val="0"/>
              <w:marBottom w:val="0"/>
              <w:divBdr>
                <w:top w:val="none" w:sz="0" w:space="0" w:color="auto"/>
                <w:left w:val="none" w:sz="0" w:space="0" w:color="auto"/>
                <w:bottom w:val="none" w:sz="0" w:space="0" w:color="auto"/>
                <w:right w:val="none" w:sz="0" w:space="0" w:color="auto"/>
              </w:divBdr>
              <w:divsChild>
                <w:div w:id="1620843935">
                  <w:marLeft w:val="0"/>
                  <w:marRight w:val="0"/>
                  <w:marTop w:val="0"/>
                  <w:marBottom w:val="0"/>
                  <w:divBdr>
                    <w:top w:val="none" w:sz="0" w:space="0" w:color="auto"/>
                    <w:left w:val="none" w:sz="0" w:space="0" w:color="auto"/>
                    <w:bottom w:val="none" w:sz="0" w:space="0" w:color="auto"/>
                    <w:right w:val="none" w:sz="0" w:space="0" w:color="auto"/>
                  </w:divBdr>
                  <w:divsChild>
                    <w:div w:id="1927498313">
                      <w:marLeft w:val="0"/>
                      <w:marRight w:val="0"/>
                      <w:marTop w:val="0"/>
                      <w:marBottom w:val="0"/>
                      <w:divBdr>
                        <w:top w:val="none" w:sz="0" w:space="0" w:color="auto"/>
                        <w:left w:val="none" w:sz="0" w:space="0" w:color="auto"/>
                        <w:bottom w:val="none" w:sz="0" w:space="0" w:color="auto"/>
                        <w:right w:val="none" w:sz="0" w:space="0" w:color="auto"/>
                      </w:divBdr>
                      <w:divsChild>
                        <w:div w:id="1075518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2127773">
      <w:bodyDiv w:val="1"/>
      <w:marLeft w:val="0"/>
      <w:marRight w:val="0"/>
      <w:marTop w:val="0"/>
      <w:marBottom w:val="0"/>
      <w:divBdr>
        <w:top w:val="none" w:sz="0" w:space="0" w:color="auto"/>
        <w:left w:val="none" w:sz="0" w:space="0" w:color="auto"/>
        <w:bottom w:val="none" w:sz="0" w:space="0" w:color="auto"/>
        <w:right w:val="none" w:sz="0" w:space="0" w:color="auto"/>
      </w:divBdr>
      <w:divsChild>
        <w:div w:id="39869114">
          <w:marLeft w:val="0"/>
          <w:marRight w:val="0"/>
          <w:marTop w:val="0"/>
          <w:marBottom w:val="0"/>
          <w:divBdr>
            <w:top w:val="none" w:sz="0" w:space="0" w:color="auto"/>
            <w:left w:val="none" w:sz="0" w:space="0" w:color="auto"/>
            <w:bottom w:val="none" w:sz="0" w:space="0" w:color="auto"/>
            <w:right w:val="none" w:sz="0" w:space="0" w:color="auto"/>
          </w:divBdr>
          <w:divsChild>
            <w:div w:id="328486697">
              <w:marLeft w:val="0"/>
              <w:marRight w:val="0"/>
              <w:marTop w:val="0"/>
              <w:marBottom w:val="0"/>
              <w:divBdr>
                <w:top w:val="none" w:sz="0" w:space="0" w:color="auto"/>
                <w:left w:val="none" w:sz="0" w:space="0" w:color="auto"/>
                <w:bottom w:val="none" w:sz="0" w:space="0" w:color="auto"/>
                <w:right w:val="none" w:sz="0" w:space="0" w:color="auto"/>
              </w:divBdr>
              <w:divsChild>
                <w:div w:id="423107857">
                  <w:marLeft w:val="0"/>
                  <w:marRight w:val="0"/>
                  <w:marTop w:val="0"/>
                  <w:marBottom w:val="0"/>
                  <w:divBdr>
                    <w:top w:val="none" w:sz="0" w:space="0" w:color="auto"/>
                    <w:left w:val="none" w:sz="0" w:space="0" w:color="auto"/>
                    <w:bottom w:val="none" w:sz="0" w:space="0" w:color="auto"/>
                    <w:right w:val="none" w:sz="0" w:space="0" w:color="auto"/>
                  </w:divBdr>
                  <w:divsChild>
                    <w:div w:id="346097101">
                      <w:marLeft w:val="0"/>
                      <w:marRight w:val="0"/>
                      <w:marTop w:val="0"/>
                      <w:marBottom w:val="0"/>
                      <w:divBdr>
                        <w:top w:val="none" w:sz="0" w:space="0" w:color="auto"/>
                        <w:left w:val="none" w:sz="0" w:space="0" w:color="auto"/>
                        <w:bottom w:val="none" w:sz="0" w:space="0" w:color="auto"/>
                        <w:right w:val="none" w:sz="0" w:space="0" w:color="auto"/>
                      </w:divBdr>
                      <w:divsChild>
                        <w:div w:id="18670159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52892160">
      <w:bodyDiv w:val="1"/>
      <w:marLeft w:val="0"/>
      <w:marRight w:val="0"/>
      <w:marTop w:val="0"/>
      <w:marBottom w:val="0"/>
      <w:divBdr>
        <w:top w:val="none" w:sz="0" w:space="0" w:color="auto"/>
        <w:left w:val="none" w:sz="0" w:space="0" w:color="auto"/>
        <w:bottom w:val="none" w:sz="0" w:space="0" w:color="auto"/>
        <w:right w:val="none" w:sz="0" w:space="0" w:color="auto"/>
      </w:divBdr>
      <w:divsChild>
        <w:div w:id="972708041">
          <w:marLeft w:val="0"/>
          <w:marRight w:val="0"/>
          <w:marTop w:val="0"/>
          <w:marBottom w:val="0"/>
          <w:divBdr>
            <w:top w:val="none" w:sz="0" w:space="0" w:color="auto"/>
            <w:left w:val="none" w:sz="0" w:space="0" w:color="auto"/>
            <w:bottom w:val="none" w:sz="0" w:space="0" w:color="auto"/>
            <w:right w:val="none" w:sz="0" w:space="0" w:color="auto"/>
          </w:divBdr>
          <w:divsChild>
            <w:div w:id="31334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267684">
      <w:bodyDiv w:val="1"/>
      <w:marLeft w:val="0"/>
      <w:marRight w:val="0"/>
      <w:marTop w:val="0"/>
      <w:marBottom w:val="0"/>
      <w:divBdr>
        <w:top w:val="none" w:sz="0" w:space="0" w:color="auto"/>
        <w:left w:val="none" w:sz="0" w:space="0" w:color="auto"/>
        <w:bottom w:val="none" w:sz="0" w:space="0" w:color="auto"/>
        <w:right w:val="none" w:sz="0" w:space="0" w:color="auto"/>
      </w:divBdr>
      <w:divsChild>
        <w:div w:id="781655593">
          <w:marLeft w:val="0"/>
          <w:marRight w:val="0"/>
          <w:marTop w:val="0"/>
          <w:marBottom w:val="0"/>
          <w:divBdr>
            <w:top w:val="none" w:sz="0" w:space="0" w:color="auto"/>
            <w:left w:val="none" w:sz="0" w:space="0" w:color="auto"/>
            <w:bottom w:val="none" w:sz="0" w:space="0" w:color="auto"/>
            <w:right w:val="none" w:sz="0" w:space="0" w:color="auto"/>
          </w:divBdr>
          <w:divsChild>
            <w:div w:id="1951159046">
              <w:marLeft w:val="0"/>
              <w:marRight w:val="0"/>
              <w:marTop w:val="0"/>
              <w:marBottom w:val="0"/>
              <w:divBdr>
                <w:top w:val="none" w:sz="0" w:space="0" w:color="auto"/>
                <w:left w:val="none" w:sz="0" w:space="0" w:color="auto"/>
                <w:bottom w:val="none" w:sz="0" w:space="0" w:color="auto"/>
                <w:right w:val="none" w:sz="0" w:space="0" w:color="auto"/>
              </w:divBdr>
              <w:divsChild>
                <w:div w:id="112473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524075">
      <w:bodyDiv w:val="1"/>
      <w:marLeft w:val="0"/>
      <w:marRight w:val="0"/>
      <w:marTop w:val="0"/>
      <w:marBottom w:val="0"/>
      <w:divBdr>
        <w:top w:val="none" w:sz="0" w:space="0" w:color="auto"/>
        <w:left w:val="none" w:sz="0" w:space="0" w:color="auto"/>
        <w:bottom w:val="none" w:sz="0" w:space="0" w:color="auto"/>
        <w:right w:val="none" w:sz="0" w:space="0" w:color="auto"/>
      </w:divBdr>
      <w:divsChild>
        <w:div w:id="1348485569">
          <w:marLeft w:val="0"/>
          <w:marRight w:val="0"/>
          <w:marTop w:val="0"/>
          <w:marBottom w:val="0"/>
          <w:divBdr>
            <w:top w:val="none" w:sz="0" w:space="0" w:color="auto"/>
            <w:left w:val="none" w:sz="0" w:space="0" w:color="auto"/>
            <w:bottom w:val="none" w:sz="0" w:space="0" w:color="auto"/>
            <w:right w:val="none" w:sz="0" w:space="0" w:color="auto"/>
          </w:divBdr>
          <w:divsChild>
            <w:div w:id="307827088">
              <w:marLeft w:val="0"/>
              <w:marRight w:val="0"/>
              <w:marTop w:val="0"/>
              <w:marBottom w:val="0"/>
              <w:divBdr>
                <w:top w:val="none" w:sz="0" w:space="0" w:color="auto"/>
                <w:left w:val="none" w:sz="0" w:space="0" w:color="auto"/>
                <w:bottom w:val="none" w:sz="0" w:space="0" w:color="auto"/>
                <w:right w:val="none" w:sz="0" w:space="0" w:color="auto"/>
              </w:divBdr>
              <w:divsChild>
                <w:div w:id="34930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1728693">
      <w:bodyDiv w:val="1"/>
      <w:marLeft w:val="0"/>
      <w:marRight w:val="0"/>
      <w:marTop w:val="0"/>
      <w:marBottom w:val="0"/>
      <w:divBdr>
        <w:top w:val="none" w:sz="0" w:space="0" w:color="auto"/>
        <w:left w:val="none" w:sz="0" w:space="0" w:color="auto"/>
        <w:bottom w:val="none" w:sz="0" w:space="0" w:color="auto"/>
        <w:right w:val="none" w:sz="0" w:space="0" w:color="auto"/>
      </w:divBdr>
      <w:divsChild>
        <w:div w:id="1348942576">
          <w:marLeft w:val="0"/>
          <w:marRight w:val="0"/>
          <w:marTop w:val="0"/>
          <w:marBottom w:val="0"/>
          <w:divBdr>
            <w:top w:val="none" w:sz="0" w:space="0" w:color="auto"/>
            <w:left w:val="none" w:sz="0" w:space="0" w:color="auto"/>
            <w:bottom w:val="none" w:sz="0" w:space="0" w:color="auto"/>
            <w:right w:val="none" w:sz="0" w:space="0" w:color="auto"/>
          </w:divBdr>
          <w:divsChild>
            <w:div w:id="1024017181">
              <w:marLeft w:val="0"/>
              <w:marRight w:val="0"/>
              <w:marTop w:val="0"/>
              <w:marBottom w:val="0"/>
              <w:divBdr>
                <w:top w:val="none" w:sz="0" w:space="0" w:color="auto"/>
                <w:left w:val="none" w:sz="0" w:space="0" w:color="auto"/>
                <w:bottom w:val="none" w:sz="0" w:space="0" w:color="auto"/>
                <w:right w:val="none" w:sz="0" w:space="0" w:color="auto"/>
              </w:divBdr>
              <w:divsChild>
                <w:div w:id="630552976">
                  <w:marLeft w:val="0"/>
                  <w:marRight w:val="0"/>
                  <w:marTop w:val="0"/>
                  <w:marBottom w:val="0"/>
                  <w:divBdr>
                    <w:top w:val="none" w:sz="0" w:space="0" w:color="auto"/>
                    <w:left w:val="none" w:sz="0" w:space="0" w:color="auto"/>
                    <w:bottom w:val="none" w:sz="0" w:space="0" w:color="auto"/>
                    <w:right w:val="none" w:sz="0" w:space="0" w:color="auto"/>
                  </w:divBdr>
                  <w:divsChild>
                    <w:div w:id="566768017">
                      <w:marLeft w:val="0"/>
                      <w:marRight w:val="0"/>
                      <w:marTop w:val="0"/>
                      <w:marBottom w:val="0"/>
                      <w:divBdr>
                        <w:top w:val="none" w:sz="0" w:space="0" w:color="auto"/>
                        <w:left w:val="none" w:sz="0" w:space="0" w:color="auto"/>
                        <w:bottom w:val="none" w:sz="0" w:space="0" w:color="auto"/>
                        <w:right w:val="none" w:sz="0" w:space="0" w:color="auto"/>
                      </w:divBdr>
                      <w:divsChild>
                        <w:div w:id="468523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5373759">
      <w:bodyDiv w:val="1"/>
      <w:marLeft w:val="0"/>
      <w:marRight w:val="0"/>
      <w:marTop w:val="0"/>
      <w:marBottom w:val="0"/>
      <w:divBdr>
        <w:top w:val="none" w:sz="0" w:space="0" w:color="auto"/>
        <w:left w:val="none" w:sz="0" w:space="0" w:color="auto"/>
        <w:bottom w:val="none" w:sz="0" w:space="0" w:color="auto"/>
        <w:right w:val="none" w:sz="0" w:space="0" w:color="auto"/>
      </w:divBdr>
      <w:divsChild>
        <w:div w:id="232199701">
          <w:marLeft w:val="0"/>
          <w:marRight w:val="0"/>
          <w:marTop w:val="0"/>
          <w:marBottom w:val="0"/>
          <w:divBdr>
            <w:top w:val="none" w:sz="0" w:space="0" w:color="auto"/>
            <w:left w:val="none" w:sz="0" w:space="0" w:color="auto"/>
            <w:bottom w:val="none" w:sz="0" w:space="0" w:color="auto"/>
            <w:right w:val="none" w:sz="0" w:space="0" w:color="auto"/>
          </w:divBdr>
          <w:divsChild>
            <w:div w:id="334383119">
              <w:marLeft w:val="0"/>
              <w:marRight w:val="0"/>
              <w:marTop w:val="0"/>
              <w:marBottom w:val="0"/>
              <w:divBdr>
                <w:top w:val="none" w:sz="0" w:space="0" w:color="auto"/>
                <w:left w:val="none" w:sz="0" w:space="0" w:color="auto"/>
                <w:bottom w:val="none" w:sz="0" w:space="0" w:color="auto"/>
                <w:right w:val="none" w:sz="0" w:space="0" w:color="auto"/>
              </w:divBdr>
              <w:divsChild>
                <w:div w:id="564142073">
                  <w:marLeft w:val="0"/>
                  <w:marRight w:val="0"/>
                  <w:marTop w:val="0"/>
                  <w:marBottom w:val="0"/>
                  <w:divBdr>
                    <w:top w:val="none" w:sz="0" w:space="0" w:color="auto"/>
                    <w:left w:val="none" w:sz="0" w:space="0" w:color="auto"/>
                    <w:bottom w:val="none" w:sz="0" w:space="0" w:color="auto"/>
                    <w:right w:val="none" w:sz="0" w:space="0" w:color="auto"/>
                  </w:divBdr>
                  <w:divsChild>
                    <w:div w:id="2008552507">
                      <w:marLeft w:val="0"/>
                      <w:marRight w:val="0"/>
                      <w:marTop w:val="0"/>
                      <w:marBottom w:val="0"/>
                      <w:divBdr>
                        <w:top w:val="none" w:sz="0" w:space="0" w:color="auto"/>
                        <w:left w:val="none" w:sz="0" w:space="0" w:color="auto"/>
                        <w:bottom w:val="none" w:sz="0" w:space="0" w:color="auto"/>
                        <w:right w:val="none" w:sz="0" w:space="0" w:color="auto"/>
                      </w:divBdr>
                      <w:divsChild>
                        <w:div w:id="1155146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38229226">
      <w:bodyDiv w:val="1"/>
      <w:marLeft w:val="0"/>
      <w:marRight w:val="0"/>
      <w:marTop w:val="0"/>
      <w:marBottom w:val="0"/>
      <w:divBdr>
        <w:top w:val="none" w:sz="0" w:space="0" w:color="auto"/>
        <w:left w:val="none" w:sz="0" w:space="0" w:color="auto"/>
        <w:bottom w:val="none" w:sz="0" w:space="0" w:color="auto"/>
        <w:right w:val="none" w:sz="0" w:space="0" w:color="auto"/>
      </w:divBdr>
      <w:divsChild>
        <w:div w:id="1576666227">
          <w:marLeft w:val="0"/>
          <w:marRight w:val="0"/>
          <w:marTop w:val="0"/>
          <w:marBottom w:val="0"/>
          <w:divBdr>
            <w:top w:val="none" w:sz="0" w:space="0" w:color="auto"/>
            <w:left w:val="none" w:sz="0" w:space="0" w:color="auto"/>
            <w:bottom w:val="none" w:sz="0" w:space="0" w:color="auto"/>
            <w:right w:val="none" w:sz="0" w:space="0" w:color="auto"/>
          </w:divBdr>
          <w:divsChild>
            <w:div w:id="537855255">
              <w:marLeft w:val="0"/>
              <w:marRight w:val="0"/>
              <w:marTop w:val="0"/>
              <w:marBottom w:val="0"/>
              <w:divBdr>
                <w:top w:val="none" w:sz="0" w:space="0" w:color="auto"/>
                <w:left w:val="none" w:sz="0" w:space="0" w:color="auto"/>
                <w:bottom w:val="none" w:sz="0" w:space="0" w:color="auto"/>
                <w:right w:val="none" w:sz="0" w:space="0" w:color="auto"/>
              </w:divBdr>
              <w:divsChild>
                <w:div w:id="519708114">
                  <w:marLeft w:val="0"/>
                  <w:marRight w:val="0"/>
                  <w:marTop w:val="0"/>
                  <w:marBottom w:val="0"/>
                  <w:divBdr>
                    <w:top w:val="none" w:sz="0" w:space="0" w:color="auto"/>
                    <w:left w:val="none" w:sz="0" w:space="0" w:color="auto"/>
                    <w:bottom w:val="none" w:sz="0" w:space="0" w:color="auto"/>
                    <w:right w:val="none" w:sz="0" w:space="0" w:color="auto"/>
                  </w:divBdr>
                  <w:divsChild>
                    <w:div w:id="1444108011">
                      <w:marLeft w:val="0"/>
                      <w:marRight w:val="0"/>
                      <w:marTop w:val="0"/>
                      <w:marBottom w:val="0"/>
                      <w:divBdr>
                        <w:top w:val="none" w:sz="0" w:space="0" w:color="auto"/>
                        <w:left w:val="none" w:sz="0" w:space="0" w:color="auto"/>
                        <w:bottom w:val="none" w:sz="0" w:space="0" w:color="auto"/>
                        <w:right w:val="none" w:sz="0" w:space="0" w:color="auto"/>
                      </w:divBdr>
                      <w:divsChild>
                        <w:div w:id="1399598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4517289">
      <w:bodyDiv w:val="1"/>
      <w:marLeft w:val="0"/>
      <w:marRight w:val="0"/>
      <w:marTop w:val="0"/>
      <w:marBottom w:val="0"/>
      <w:divBdr>
        <w:top w:val="none" w:sz="0" w:space="0" w:color="auto"/>
        <w:left w:val="none" w:sz="0" w:space="0" w:color="auto"/>
        <w:bottom w:val="none" w:sz="0" w:space="0" w:color="auto"/>
        <w:right w:val="none" w:sz="0" w:space="0" w:color="auto"/>
      </w:divBdr>
      <w:divsChild>
        <w:div w:id="513959140">
          <w:marLeft w:val="0"/>
          <w:marRight w:val="0"/>
          <w:marTop w:val="0"/>
          <w:marBottom w:val="0"/>
          <w:divBdr>
            <w:top w:val="none" w:sz="0" w:space="0" w:color="auto"/>
            <w:left w:val="none" w:sz="0" w:space="0" w:color="auto"/>
            <w:bottom w:val="none" w:sz="0" w:space="0" w:color="auto"/>
            <w:right w:val="none" w:sz="0" w:space="0" w:color="auto"/>
          </w:divBdr>
          <w:divsChild>
            <w:div w:id="312371101">
              <w:marLeft w:val="0"/>
              <w:marRight w:val="0"/>
              <w:marTop w:val="0"/>
              <w:marBottom w:val="0"/>
              <w:divBdr>
                <w:top w:val="none" w:sz="0" w:space="0" w:color="auto"/>
                <w:left w:val="none" w:sz="0" w:space="0" w:color="auto"/>
                <w:bottom w:val="none" w:sz="0" w:space="0" w:color="auto"/>
                <w:right w:val="none" w:sz="0" w:space="0" w:color="auto"/>
              </w:divBdr>
              <w:divsChild>
                <w:div w:id="115952802">
                  <w:marLeft w:val="0"/>
                  <w:marRight w:val="0"/>
                  <w:marTop w:val="0"/>
                  <w:marBottom w:val="0"/>
                  <w:divBdr>
                    <w:top w:val="none" w:sz="0" w:space="0" w:color="auto"/>
                    <w:left w:val="none" w:sz="0" w:space="0" w:color="auto"/>
                    <w:bottom w:val="none" w:sz="0" w:space="0" w:color="auto"/>
                    <w:right w:val="none" w:sz="0" w:space="0" w:color="auto"/>
                  </w:divBdr>
                  <w:divsChild>
                    <w:div w:id="1755201187">
                      <w:marLeft w:val="0"/>
                      <w:marRight w:val="0"/>
                      <w:marTop w:val="0"/>
                      <w:marBottom w:val="0"/>
                      <w:divBdr>
                        <w:top w:val="none" w:sz="0" w:space="0" w:color="auto"/>
                        <w:left w:val="none" w:sz="0" w:space="0" w:color="auto"/>
                        <w:bottom w:val="none" w:sz="0" w:space="0" w:color="auto"/>
                        <w:right w:val="none" w:sz="0" w:space="0" w:color="auto"/>
                      </w:divBdr>
                      <w:divsChild>
                        <w:div w:id="121197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48056086">
      <w:bodyDiv w:val="1"/>
      <w:marLeft w:val="0"/>
      <w:marRight w:val="0"/>
      <w:marTop w:val="0"/>
      <w:marBottom w:val="0"/>
      <w:divBdr>
        <w:top w:val="none" w:sz="0" w:space="0" w:color="auto"/>
        <w:left w:val="none" w:sz="0" w:space="0" w:color="auto"/>
        <w:bottom w:val="none" w:sz="0" w:space="0" w:color="auto"/>
        <w:right w:val="none" w:sz="0" w:space="0" w:color="auto"/>
      </w:divBdr>
      <w:divsChild>
        <w:div w:id="1935093828">
          <w:marLeft w:val="0"/>
          <w:marRight w:val="0"/>
          <w:marTop w:val="0"/>
          <w:marBottom w:val="0"/>
          <w:divBdr>
            <w:top w:val="none" w:sz="0" w:space="0" w:color="auto"/>
            <w:left w:val="none" w:sz="0" w:space="0" w:color="auto"/>
            <w:bottom w:val="none" w:sz="0" w:space="0" w:color="auto"/>
            <w:right w:val="none" w:sz="0" w:space="0" w:color="auto"/>
          </w:divBdr>
          <w:divsChild>
            <w:div w:id="204492094">
              <w:marLeft w:val="0"/>
              <w:marRight w:val="0"/>
              <w:marTop w:val="0"/>
              <w:marBottom w:val="0"/>
              <w:divBdr>
                <w:top w:val="none" w:sz="0" w:space="0" w:color="auto"/>
                <w:left w:val="none" w:sz="0" w:space="0" w:color="auto"/>
                <w:bottom w:val="none" w:sz="0" w:space="0" w:color="auto"/>
                <w:right w:val="none" w:sz="0" w:space="0" w:color="auto"/>
              </w:divBdr>
              <w:divsChild>
                <w:div w:id="2664252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52849">
      <w:bodyDiv w:val="1"/>
      <w:marLeft w:val="0"/>
      <w:marRight w:val="0"/>
      <w:marTop w:val="0"/>
      <w:marBottom w:val="0"/>
      <w:divBdr>
        <w:top w:val="none" w:sz="0" w:space="0" w:color="auto"/>
        <w:left w:val="none" w:sz="0" w:space="0" w:color="auto"/>
        <w:bottom w:val="none" w:sz="0" w:space="0" w:color="auto"/>
        <w:right w:val="none" w:sz="0" w:space="0" w:color="auto"/>
      </w:divBdr>
      <w:divsChild>
        <w:div w:id="704401538">
          <w:marLeft w:val="0"/>
          <w:marRight w:val="0"/>
          <w:marTop w:val="0"/>
          <w:marBottom w:val="0"/>
          <w:divBdr>
            <w:top w:val="none" w:sz="0" w:space="0" w:color="auto"/>
            <w:left w:val="none" w:sz="0" w:space="0" w:color="auto"/>
            <w:bottom w:val="none" w:sz="0" w:space="0" w:color="auto"/>
            <w:right w:val="none" w:sz="0" w:space="0" w:color="auto"/>
          </w:divBdr>
          <w:divsChild>
            <w:div w:id="40980033">
              <w:marLeft w:val="0"/>
              <w:marRight w:val="0"/>
              <w:marTop w:val="0"/>
              <w:marBottom w:val="0"/>
              <w:divBdr>
                <w:top w:val="none" w:sz="0" w:space="0" w:color="auto"/>
                <w:left w:val="none" w:sz="0" w:space="0" w:color="auto"/>
                <w:bottom w:val="none" w:sz="0" w:space="0" w:color="auto"/>
                <w:right w:val="none" w:sz="0" w:space="0" w:color="auto"/>
              </w:divBdr>
              <w:divsChild>
                <w:div w:id="1283801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045075">
      <w:bodyDiv w:val="1"/>
      <w:marLeft w:val="0"/>
      <w:marRight w:val="0"/>
      <w:marTop w:val="0"/>
      <w:marBottom w:val="0"/>
      <w:divBdr>
        <w:top w:val="none" w:sz="0" w:space="0" w:color="auto"/>
        <w:left w:val="none" w:sz="0" w:space="0" w:color="auto"/>
        <w:bottom w:val="none" w:sz="0" w:space="0" w:color="auto"/>
        <w:right w:val="none" w:sz="0" w:space="0" w:color="auto"/>
      </w:divBdr>
      <w:divsChild>
        <w:div w:id="583535194">
          <w:marLeft w:val="0"/>
          <w:marRight w:val="0"/>
          <w:marTop w:val="0"/>
          <w:marBottom w:val="0"/>
          <w:divBdr>
            <w:top w:val="none" w:sz="0" w:space="0" w:color="auto"/>
            <w:left w:val="none" w:sz="0" w:space="0" w:color="auto"/>
            <w:bottom w:val="none" w:sz="0" w:space="0" w:color="auto"/>
            <w:right w:val="none" w:sz="0" w:space="0" w:color="auto"/>
          </w:divBdr>
          <w:divsChild>
            <w:div w:id="248655769">
              <w:marLeft w:val="0"/>
              <w:marRight w:val="0"/>
              <w:marTop w:val="0"/>
              <w:marBottom w:val="0"/>
              <w:divBdr>
                <w:top w:val="none" w:sz="0" w:space="0" w:color="auto"/>
                <w:left w:val="none" w:sz="0" w:space="0" w:color="auto"/>
                <w:bottom w:val="none" w:sz="0" w:space="0" w:color="auto"/>
                <w:right w:val="none" w:sz="0" w:space="0" w:color="auto"/>
              </w:divBdr>
              <w:divsChild>
                <w:div w:id="1814591613">
                  <w:marLeft w:val="0"/>
                  <w:marRight w:val="0"/>
                  <w:marTop w:val="0"/>
                  <w:marBottom w:val="0"/>
                  <w:divBdr>
                    <w:top w:val="none" w:sz="0" w:space="0" w:color="auto"/>
                    <w:left w:val="none" w:sz="0" w:space="0" w:color="auto"/>
                    <w:bottom w:val="none" w:sz="0" w:space="0" w:color="auto"/>
                    <w:right w:val="none" w:sz="0" w:space="0" w:color="auto"/>
                  </w:divBdr>
                  <w:divsChild>
                    <w:div w:id="528494378">
                      <w:marLeft w:val="0"/>
                      <w:marRight w:val="0"/>
                      <w:marTop w:val="0"/>
                      <w:marBottom w:val="0"/>
                      <w:divBdr>
                        <w:top w:val="none" w:sz="0" w:space="0" w:color="auto"/>
                        <w:left w:val="none" w:sz="0" w:space="0" w:color="auto"/>
                        <w:bottom w:val="none" w:sz="0" w:space="0" w:color="auto"/>
                        <w:right w:val="none" w:sz="0" w:space="0" w:color="auto"/>
                      </w:divBdr>
                      <w:divsChild>
                        <w:div w:id="740103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2540060">
      <w:bodyDiv w:val="1"/>
      <w:marLeft w:val="0"/>
      <w:marRight w:val="0"/>
      <w:marTop w:val="0"/>
      <w:marBottom w:val="0"/>
      <w:divBdr>
        <w:top w:val="none" w:sz="0" w:space="0" w:color="auto"/>
        <w:left w:val="none" w:sz="0" w:space="0" w:color="auto"/>
        <w:bottom w:val="none" w:sz="0" w:space="0" w:color="auto"/>
        <w:right w:val="none" w:sz="0" w:space="0" w:color="auto"/>
      </w:divBdr>
      <w:divsChild>
        <w:div w:id="2098817433">
          <w:marLeft w:val="0"/>
          <w:marRight w:val="0"/>
          <w:marTop w:val="0"/>
          <w:marBottom w:val="0"/>
          <w:divBdr>
            <w:top w:val="none" w:sz="0" w:space="0" w:color="auto"/>
            <w:left w:val="none" w:sz="0" w:space="0" w:color="auto"/>
            <w:bottom w:val="none" w:sz="0" w:space="0" w:color="auto"/>
            <w:right w:val="none" w:sz="0" w:space="0" w:color="auto"/>
          </w:divBdr>
          <w:divsChild>
            <w:div w:id="27297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4002224">
      <w:bodyDiv w:val="1"/>
      <w:marLeft w:val="0"/>
      <w:marRight w:val="0"/>
      <w:marTop w:val="0"/>
      <w:marBottom w:val="0"/>
      <w:divBdr>
        <w:top w:val="none" w:sz="0" w:space="0" w:color="auto"/>
        <w:left w:val="none" w:sz="0" w:space="0" w:color="auto"/>
        <w:bottom w:val="none" w:sz="0" w:space="0" w:color="auto"/>
        <w:right w:val="none" w:sz="0" w:space="0" w:color="auto"/>
      </w:divBdr>
      <w:divsChild>
        <w:div w:id="1955477266">
          <w:marLeft w:val="0"/>
          <w:marRight w:val="0"/>
          <w:marTop w:val="0"/>
          <w:marBottom w:val="0"/>
          <w:divBdr>
            <w:top w:val="none" w:sz="0" w:space="0" w:color="auto"/>
            <w:left w:val="none" w:sz="0" w:space="0" w:color="auto"/>
            <w:bottom w:val="none" w:sz="0" w:space="0" w:color="auto"/>
            <w:right w:val="none" w:sz="0" w:space="0" w:color="auto"/>
          </w:divBdr>
          <w:divsChild>
            <w:div w:id="1691561747">
              <w:marLeft w:val="0"/>
              <w:marRight w:val="0"/>
              <w:marTop w:val="0"/>
              <w:marBottom w:val="0"/>
              <w:divBdr>
                <w:top w:val="none" w:sz="0" w:space="0" w:color="auto"/>
                <w:left w:val="none" w:sz="0" w:space="0" w:color="auto"/>
                <w:bottom w:val="none" w:sz="0" w:space="0" w:color="auto"/>
                <w:right w:val="none" w:sz="0" w:space="0" w:color="auto"/>
              </w:divBdr>
              <w:divsChild>
                <w:div w:id="599528275">
                  <w:marLeft w:val="0"/>
                  <w:marRight w:val="0"/>
                  <w:marTop w:val="0"/>
                  <w:marBottom w:val="0"/>
                  <w:divBdr>
                    <w:top w:val="none" w:sz="0" w:space="0" w:color="auto"/>
                    <w:left w:val="none" w:sz="0" w:space="0" w:color="auto"/>
                    <w:bottom w:val="none" w:sz="0" w:space="0" w:color="auto"/>
                    <w:right w:val="none" w:sz="0" w:space="0" w:color="auto"/>
                  </w:divBdr>
                  <w:divsChild>
                    <w:div w:id="275406872">
                      <w:marLeft w:val="0"/>
                      <w:marRight w:val="0"/>
                      <w:marTop w:val="0"/>
                      <w:marBottom w:val="0"/>
                      <w:divBdr>
                        <w:top w:val="none" w:sz="0" w:space="0" w:color="auto"/>
                        <w:left w:val="none" w:sz="0" w:space="0" w:color="auto"/>
                        <w:bottom w:val="none" w:sz="0" w:space="0" w:color="auto"/>
                        <w:right w:val="none" w:sz="0" w:space="0" w:color="auto"/>
                      </w:divBdr>
                      <w:divsChild>
                        <w:div w:id="276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37761646">
      <w:bodyDiv w:val="1"/>
      <w:marLeft w:val="0"/>
      <w:marRight w:val="0"/>
      <w:marTop w:val="0"/>
      <w:marBottom w:val="0"/>
      <w:divBdr>
        <w:top w:val="none" w:sz="0" w:space="0" w:color="auto"/>
        <w:left w:val="none" w:sz="0" w:space="0" w:color="auto"/>
        <w:bottom w:val="none" w:sz="0" w:space="0" w:color="auto"/>
        <w:right w:val="none" w:sz="0" w:space="0" w:color="auto"/>
      </w:divBdr>
      <w:divsChild>
        <w:div w:id="1995984923">
          <w:marLeft w:val="0"/>
          <w:marRight w:val="0"/>
          <w:marTop w:val="0"/>
          <w:marBottom w:val="0"/>
          <w:divBdr>
            <w:top w:val="none" w:sz="0" w:space="0" w:color="auto"/>
            <w:left w:val="none" w:sz="0" w:space="0" w:color="auto"/>
            <w:bottom w:val="none" w:sz="0" w:space="0" w:color="auto"/>
            <w:right w:val="none" w:sz="0" w:space="0" w:color="auto"/>
          </w:divBdr>
          <w:divsChild>
            <w:div w:id="705251613">
              <w:marLeft w:val="0"/>
              <w:marRight w:val="0"/>
              <w:marTop w:val="0"/>
              <w:marBottom w:val="0"/>
              <w:divBdr>
                <w:top w:val="none" w:sz="0" w:space="0" w:color="auto"/>
                <w:left w:val="none" w:sz="0" w:space="0" w:color="auto"/>
                <w:bottom w:val="none" w:sz="0" w:space="0" w:color="auto"/>
                <w:right w:val="none" w:sz="0" w:space="0" w:color="auto"/>
              </w:divBdr>
              <w:divsChild>
                <w:div w:id="1768237023">
                  <w:marLeft w:val="0"/>
                  <w:marRight w:val="0"/>
                  <w:marTop w:val="0"/>
                  <w:marBottom w:val="0"/>
                  <w:divBdr>
                    <w:top w:val="none" w:sz="0" w:space="0" w:color="auto"/>
                    <w:left w:val="none" w:sz="0" w:space="0" w:color="auto"/>
                    <w:bottom w:val="none" w:sz="0" w:space="0" w:color="auto"/>
                    <w:right w:val="none" w:sz="0" w:space="0" w:color="auto"/>
                  </w:divBdr>
                  <w:divsChild>
                    <w:div w:id="1093823301">
                      <w:marLeft w:val="0"/>
                      <w:marRight w:val="0"/>
                      <w:marTop w:val="0"/>
                      <w:marBottom w:val="0"/>
                      <w:divBdr>
                        <w:top w:val="none" w:sz="0" w:space="0" w:color="auto"/>
                        <w:left w:val="none" w:sz="0" w:space="0" w:color="auto"/>
                        <w:bottom w:val="none" w:sz="0" w:space="0" w:color="auto"/>
                        <w:right w:val="none" w:sz="0" w:space="0" w:color="auto"/>
                      </w:divBdr>
                      <w:divsChild>
                        <w:div w:id="92202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62535312">
      <w:bodyDiv w:val="1"/>
      <w:marLeft w:val="0"/>
      <w:marRight w:val="0"/>
      <w:marTop w:val="0"/>
      <w:marBottom w:val="0"/>
      <w:divBdr>
        <w:top w:val="none" w:sz="0" w:space="0" w:color="auto"/>
        <w:left w:val="none" w:sz="0" w:space="0" w:color="auto"/>
        <w:bottom w:val="none" w:sz="0" w:space="0" w:color="auto"/>
        <w:right w:val="none" w:sz="0" w:space="0" w:color="auto"/>
      </w:divBdr>
      <w:divsChild>
        <w:div w:id="834102210">
          <w:marLeft w:val="0"/>
          <w:marRight w:val="0"/>
          <w:marTop w:val="0"/>
          <w:marBottom w:val="0"/>
          <w:divBdr>
            <w:top w:val="none" w:sz="0" w:space="0" w:color="auto"/>
            <w:left w:val="none" w:sz="0" w:space="0" w:color="auto"/>
            <w:bottom w:val="none" w:sz="0" w:space="0" w:color="auto"/>
            <w:right w:val="none" w:sz="0" w:space="0" w:color="auto"/>
          </w:divBdr>
          <w:divsChild>
            <w:div w:id="1706176216">
              <w:marLeft w:val="0"/>
              <w:marRight w:val="0"/>
              <w:marTop w:val="0"/>
              <w:marBottom w:val="0"/>
              <w:divBdr>
                <w:top w:val="none" w:sz="0" w:space="0" w:color="auto"/>
                <w:left w:val="none" w:sz="0" w:space="0" w:color="auto"/>
                <w:bottom w:val="none" w:sz="0" w:space="0" w:color="auto"/>
                <w:right w:val="none" w:sz="0" w:space="0" w:color="auto"/>
              </w:divBdr>
              <w:divsChild>
                <w:div w:id="1497265193">
                  <w:marLeft w:val="0"/>
                  <w:marRight w:val="0"/>
                  <w:marTop w:val="0"/>
                  <w:marBottom w:val="0"/>
                  <w:divBdr>
                    <w:top w:val="none" w:sz="0" w:space="0" w:color="auto"/>
                    <w:left w:val="none" w:sz="0" w:space="0" w:color="auto"/>
                    <w:bottom w:val="none" w:sz="0" w:space="0" w:color="auto"/>
                    <w:right w:val="none" w:sz="0" w:space="0" w:color="auto"/>
                  </w:divBdr>
                  <w:divsChild>
                    <w:div w:id="751313985">
                      <w:marLeft w:val="0"/>
                      <w:marRight w:val="0"/>
                      <w:marTop w:val="0"/>
                      <w:marBottom w:val="0"/>
                      <w:divBdr>
                        <w:top w:val="none" w:sz="0" w:space="0" w:color="auto"/>
                        <w:left w:val="none" w:sz="0" w:space="0" w:color="auto"/>
                        <w:bottom w:val="none" w:sz="0" w:space="0" w:color="auto"/>
                        <w:right w:val="none" w:sz="0" w:space="0" w:color="auto"/>
                      </w:divBdr>
                      <w:divsChild>
                        <w:div w:id="2629969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62143160">
      <w:bodyDiv w:val="1"/>
      <w:marLeft w:val="0"/>
      <w:marRight w:val="0"/>
      <w:marTop w:val="0"/>
      <w:marBottom w:val="0"/>
      <w:divBdr>
        <w:top w:val="none" w:sz="0" w:space="0" w:color="auto"/>
        <w:left w:val="none" w:sz="0" w:space="0" w:color="auto"/>
        <w:bottom w:val="none" w:sz="0" w:space="0" w:color="auto"/>
        <w:right w:val="none" w:sz="0" w:space="0" w:color="auto"/>
      </w:divBdr>
      <w:divsChild>
        <w:div w:id="389504548">
          <w:marLeft w:val="0"/>
          <w:marRight w:val="0"/>
          <w:marTop w:val="0"/>
          <w:marBottom w:val="0"/>
          <w:divBdr>
            <w:top w:val="none" w:sz="0" w:space="0" w:color="auto"/>
            <w:left w:val="none" w:sz="0" w:space="0" w:color="auto"/>
            <w:bottom w:val="none" w:sz="0" w:space="0" w:color="auto"/>
            <w:right w:val="none" w:sz="0" w:space="0" w:color="auto"/>
          </w:divBdr>
          <w:divsChild>
            <w:div w:id="235896524">
              <w:marLeft w:val="0"/>
              <w:marRight w:val="0"/>
              <w:marTop w:val="0"/>
              <w:marBottom w:val="0"/>
              <w:divBdr>
                <w:top w:val="none" w:sz="0" w:space="0" w:color="auto"/>
                <w:left w:val="none" w:sz="0" w:space="0" w:color="auto"/>
                <w:bottom w:val="none" w:sz="0" w:space="0" w:color="auto"/>
                <w:right w:val="none" w:sz="0" w:space="0" w:color="auto"/>
              </w:divBdr>
              <w:divsChild>
                <w:div w:id="574899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6607745">
      <w:bodyDiv w:val="1"/>
      <w:marLeft w:val="0"/>
      <w:marRight w:val="0"/>
      <w:marTop w:val="0"/>
      <w:marBottom w:val="0"/>
      <w:divBdr>
        <w:top w:val="none" w:sz="0" w:space="0" w:color="auto"/>
        <w:left w:val="none" w:sz="0" w:space="0" w:color="auto"/>
        <w:bottom w:val="none" w:sz="0" w:space="0" w:color="auto"/>
        <w:right w:val="none" w:sz="0" w:space="0" w:color="auto"/>
      </w:divBdr>
      <w:divsChild>
        <w:div w:id="1302732206">
          <w:marLeft w:val="0"/>
          <w:marRight w:val="0"/>
          <w:marTop w:val="0"/>
          <w:marBottom w:val="0"/>
          <w:divBdr>
            <w:top w:val="none" w:sz="0" w:space="0" w:color="auto"/>
            <w:left w:val="none" w:sz="0" w:space="0" w:color="auto"/>
            <w:bottom w:val="none" w:sz="0" w:space="0" w:color="auto"/>
            <w:right w:val="none" w:sz="0" w:space="0" w:color="auto"/>
          </w:divBdr>
          <w:divsChild>
            <w:div w:id="1006782731">
              <w:marLeft w:val="0"/>
              <w:marRight w:val="0"/>
              <w:marTop w:val="0"/>
              <w:marBottom w:val="0"/>
              <w:divBdr>
                <w:top w:val="none" w:sz="0" w:space="0" w:color="auto"/>
                <w:left w:val="none" w:sz="0" w:space="0" w:color="auto"/>
                <w:bottom w:val="none" w:sz="0" w:space="0" w:color="auto"/>
                <w:right w:val="none" w:sz="0" w:space="0" w:color="auto"/>
              </w:divBdr>
              <w:divsChild>
                <w:div w:id="1331717058">
                  <w:marLeft w:val="0"/>
                  <w:marRight w:val="0"/>
                  <w:marTop w:val="0"/>
                  <w:marBottom w:val="0"/>
                  <w:divBdr>
                    <w:top w:val="none" w:sz="0" w:space="0" w:color="auto"/>
                    <w:left w:val="none" w:sz="0" w:space="0" w:color="auto"/>
                    <w:bottom w:val="none" w:sz="0" w:space="0" w:color="auto"/>
                    <w:right w:val="none" w:sz="0" w:space="0" w:color="auto"/>
                  </w:divBdr>
                  <w:divsChild>
                    <w:div w:id="599876644">
                      <w:marLeft w:val="0"/>
                      <w:marRight w:val="0"/>
                      <w:marTop w:val="0"/>
                      <w:marBottom w:val="0"/>
                      <w:divBdr>
                        <w:top w:val="none" w:sz="0" w:space="0" w:color="auto"/>
                        <w:left w:val="none" w:sz="0" w:space="0" w:color="auto"/>
                        <w:bottom w:val="none" w:sz="0" w:space="0" w:color="auto"/>
                        <w:right w:val="none" w:sz="0" w:space="0" w:color="auto"/>
                      </w:divBdr>
                      <w:divsChild>
                        <w:div w:id="726611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5981345">
      <w:bodyDiv w:val="1"/>
      <w:marLeft w:val="0"/>
      <w:marRight w:val="0"/>
      <w:marTop w:val="0"/>
      <w:marBottom w:val="0"/>
      <w:divBdr>
        <w:top w:val="none" w:sz="0" w:space="0" w:color="auto"/>
        <w:left w:val="none" w:sz="0" w:space="0" w:color="auto"/>
        <w:bottom w:val="none" w:sz="0" w:space="0" w:color="auto"/>
        <w:right w:val="none" w:sz="0" w:space="0" w:color="auto"/>
      </w:divBdr>
      <w:divsChild>
        <w:div w:id="1725592479">
          <w:marLeft w:val="0"/>
          <w:marRight w:val="0"/>
          <w:marTop w:val="0"/>
          <w:marBottom w:val="0"/>
          <w:divBdr>
            <w:top w:val="none" w:sz="0" w:space="0" w:color="auto"/>
            <w:left w:val="none" w:sz="0" w:space="0" w:color="auto"/>
            <w:bottom w:val="none" w:sz="0" w:space="0" w:color="auto"/>
            <w:right w:val="none" w:sz="0" w:space="0" w:color="auto"/>
          </w:divBdr>
          <w:divsChild>
            <w:div w:id="985938410">
              <w:marLeft w:val="0"/>
              <w:marRight w:val="0"/>
              <w:marTop w:val="0"/>
              <w:marBottom w:val="0"/>
              <w:divBdr>
                <w:top w:val="none" w:sz="0" w:space="0" w:color="auto"/>
                <w:left w:val="none" w:sz="0" w:space="0" w:color="auto"/>
                <w:bottom w:val="none" w:sz="0" w:space="0" w:color="auto"/>
                <w:right w:val="none" w:sz="0" w:space="0" w:color="auto"/>
              </w:divBdr>
              <w:divsChild>
                <w:div w:id="1953046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851368">
      <w:bodyDiv w:val="1"/>
      <w:marLeft w:val="0"/>
      <w:marRight w:val="0"/>
      <w:marTop w:val="0"/>
      <w:marBottom w:val="0"/>
      <w:divBdr>
        <w:top w:val="none" w:sz="0" w:space="0" w:color="auto"/>
        <w:left w:val="none" w:sz="0" w:space="0" w:color="auto"/>
        <w:bottom w:val="none" w:sz="0" w:space="0" w:color="auto"/>
        <w:right w:val="none" w:sz="0" w:space="0" w:color="auto"/>
      </w:divBdr>
      <w:divsChild>
        <w:div w:id="52431828">
          <w:marLeft w:val="0"/>
          <w:marRight w:val="0"/>
          <w:marTop w:val="0"/>
          <w:marBottom w:val="0"/>
          <w:divBdr>
            <w:top w:val="none" w:sz="0" w:space="0" w:color="auto"/>
            <w:left w:val="none" w:sz="0" w:space="0" w:color="auto"/>
            <w:bottom w:val="none" w:sz="0" w:space="0" w:color="auto"/>
            <w:right w:val="none" w:sz="0" w:space="0" w:color="auto"/>
          </w:divBdr>
          <w:divsChild>
            <w:div w:id="91366709">
              <w:marLeft w:val="0"/>
              <w:marRight w:val="0"/>
              <w:marTop w:val="0"/>
              <w:marBottom w:val="0"/>
              <w:divBdr>
                <w:top w:val="none" w:sz="0" w:space="0" w:color="auto"/>
                <w:left w:val="none" w:sz="0" w:space="0" w:color="auto"/>
                <w:bottom w:val="none" w:sz="0" w:space="0" w:color="auto"/>
                <w:right w:val="none" w:sz="0" w:space="0" w:color="auto"/>
              </w:divBdr>
              <w:divsChild>
                <w:div w:id="1425492834">
                  <w:marLeft w:val="0"/>
                  <w:marRight w:val="0"/>
                  <w:marTop w:val="0"/>
                  <w:marBottom w:val="0"/>
                  <w:divBdr>
                    <w:top w:val="none" w:sz="0" w:space="0" w:color="auto"/>
                    <w:left w:val="none" w:sz="0" w:space="0" w:color="auto"/>
                    <w:bottom w:val="none" w:sz="0" w:space="0" w:color="auto"/>
                    <w:right w:val="none" w:sz="0" w:space="0" w:color="auto"/>
                  </w:divBdr>
                  <w:divsChild>
                    <w:div w:id="1436751886">
                      <w:marLeft w:val="0"/>
                      <w:marRight w:val="0"/>
                      <w:marTop w:val="0"/>
                      <w:marBottom w:val="0"/>
                      <w:divBdr>
                        <w:top w:val="none" w:sz="0" w:space="0" w:color="auto"/>
                        <w:left w:val="none" w:sz="0" w:space="0" w:color="auto"/>
                        <w:bottom w:val="none" w:sz="0" w:space="0" w:color="auto"/>
                        <w:right w:val="none" w:sz="0" w:space="0" w:color="auto"/>
                      </w:divBdr>
                      <w:divsChild>
                        <w:div w:id="1764373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9739385">
      <w:bodyDiv w:val="1"/>
      <w:marLeft w:val="0"/>
      <w:marRight w:val="0"/>
      <w:marTop w:val="0"/>
      <w:marBottom w:val="0"/>
      <w:divBdr>
        <w:top w:val="none" w:sz="0" w:space="0" w:color="auto"/>
        <w:left w:val="none" w:sz="0" w:space="0" w:color="auto"/>
        <w:bottom w:val="none" w:sz="0" w:space="0" w:color="auto"/>
        <w:right w:val="none" w:sz="0" w:space="0" w:color="auto"/>
      </w:divBdr>
      <w:divsChild>
        <w:div w:id="426729143">
          <w:marLeft w:val="0"/>
          <w:marRight w:val="0"/>
          <w:marTop w:val="0"/>
          <w:marBottom w:val="0"/>
          <w:divBdr>
            <w:top w:val="none" w:sz="0" w:space="0" w:color="auto"/>
            <w:left w:val="none" w:sz="0" w:space="0" w:color="auto"/>
            <w:bottom w:val="none" w:sz="0" w:space="0" w:color="auto"/>
            <w:right w:val="none" w:sz="0" w:space="0" w:color="auto"/>
          </w:divBdr>
          <w:divsChild>
            <w:div w:id="1544709878">
              <w:marLeft w:val="0"/>
              <w:marRight w:val="0"/>
              <w:marTop w:val="0"/>
              <w:marBottom w:val="0"/>
              <w:divBdr>
                <w:top w:val="none" w:sz="0" w:space="0" w:color="auto"/>
                <w:left w:val="none" w:sz="0" w:space="0" w:color="auto"/>
                <w:bottom w:val="none" w:sz="0" w:space="0" w:color="auto"/>
                <w:right w:val="none" w:sz="0" w:space="0" w:color="auto"/>
              </w:divBdr>
              <w:divsChild>
                <w:div w:id="216817943">
                  <w:marLeft w:val="0"/>
                  <w:marRight w:val="0"/>
                  <w:marTop w:val="0"/>
                  <w:marBottom w:val="0"/>
                  <w:divBdr>
                    <w:top w:val="none" w:sz="0" w:space="0" w:color="auto"/>
                    <w:left w:val="none" w:sz="0" w:space="0" w:color="auto"/>
                    <w:bottom w:val="none" w:sz="0" w:space="0" w:color="auto"/>
                    <w:right w:val="none" w:sz="0" w:space="0" w:color="auto"/>
                  </w:divBdr>
                  <w:divsChild>
                    <w:div w:id="1992060582">
                      <w:marLeft w:val="0"/>
                      <w:marRight w:val="0"/>
                      <w:marTop w:val="0"/>
                      <w:marBottom w:val="0"/>
                      <w:divBdr>
                        <w:top w:val="none" w:sz="0" w:space="0" w:color="auto"/>
                        <w:left w:val="none" w:sz="0" w:space="0" w:color="auto"/>
                        <w:bottom w:val="none" w:sz="0" w:space="0" w:color="auto"/>
                        <w:right w:val="none" w:sz="0" w:space="0" w:color="auto"/>
                      </w:divBdr>
                      <w:divsChild>
                        <w:div w:id="66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8911515">
      <w:bodyDiv w:val="1"/>
      <w:marLeft w:val="0"/>
      <w:marRight w:val="0"/>
      <w:marTop w:val="0"/>
      <w:marBottom w:val="0"/>
      <w:divBdr>
        <w:top w:val="none" w:sz="0" w:space="0" w:color="auto"/>
        <w:left w:val="none" w:sz="0" w:space="0" w:color="auto"/>
        <w:bottom w:val="none" w:sz="0" w:space="0" w:color="auto"/>
        <w:right w:val="none" w:sz="0" w:space="0" w:color="auto"/>
      </w:divBdr>
      <w:divsChild>
        <w:div w:id="1030647687">
          <w:marLeft w:val="0"/>
          <w:marRight w:val="0"/>
          <w:marTop w:val="0"/>
          <w:marBottom w:val="0"/>
          <w:divBdr>
            <w:top w:val="none" w:sz="0" w:space="0" w:color="auto"/>
            <w:left w:val="none" w:sz="0" w:space="0" w:color="auto"/>
            <w:bottom w:val="none" w:sz="0" w:space="0" w:color="auto"/>
            <w:right w:val="none" w:sz="0" w:space="0" w:color="auto"/>
          </w:divBdr>
          <w:divsChild>
            <w:div w:id="12931698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8786550">
      <w:bodyDiv w:val="1"/>
      <w:marLeft w:val="0"/>
      <w:marRight w:val="0"/>
      <w:marTop w:val="0"/>
      <w:marBottom w:val="0"/>
      <w:divBdr>
        <w:top w:val="none" w:sz="0" w:space="0" w:color="auto"/>
        <w:left w:val="none" w:sz="0" w:space="0" w:color="auto"/>
        <w:bottom w:val="none" w:sz="0" w:space="0" w:color="auto"/>
        <w:right w:val="none" w:sz="0" w:space="0" w:color="auto"/>
      </w:divBdr>
      <w:divsChild>
        <w:div w:id="1625308119">
          <w:marLeft w:val="0"/>
          <w:marRight w:val="0"/>
          <w:marTop w:val="0"/>
          <w:marBottom w:val="0"/>
          <w:divBdr>
            <w:top w:val="none" w:sz="0" w:space="0" w:color="auto"/>
            <w:left w:val="none" w:sz="0" w:space="0" w:color="auto"/>
            <w:bottom w:val="none" w:sz="0" w:space="0" w:color="auto"/>
            <w:right w:val="none" w:sz="0" w:space="0" w:color="auto"/>
          </w:divBdr>
          <w:divsChild>
            <w:div w:id="2058314534">
              <w:marLeft w:val="0"/>
              <w:marRight w:val="0"/>
              <w:marTop w:val="0"/>
              <w:marBottom w:val="0"/>
              <w:divBdr>
                <w:top w:val="none" w:sz="0" w:space="0" w:color="auto"/>
                <w:left w:val="none" w:sz="0" w:space="0" w:color="auto"/>
                <w:bottom w:val="none" w:sz="0" w:space="0" w:color="auto"/>
                <w:right w:val="none" w:sz="0" w:space="0" w:color="auto"/>
              </w:divBdr>
              <w:divsChild>
                <w:div w:id="114064983">
                  <w:marLeft w:val="0"/>
                  <w:marRight w:val="0"/>
                  <w:marTop w:val="0"/>
                  <w:marBottom w:val="0"/>
                  <w:divBdr>
                    <w:top w:val="none" w:sz="0" w:space="0" w:color="auto"/>
                    <w:left w:val="none" w:sz="0" w:space="0" w:color="auto"/>
                    <w:bottom w:val="none" w:sz="0" w:space="0" w:color="auto"/>
                    <w:right w:val="none" w:sz="0" w:space="0" w:color="auto"/>
                  </w:divBdr>
                  <w:divsChild>
                    <w:div w:id="507643504">
                      <w:marLeft w:val="0"/>
                      <w:marRight w:val="0"/>
                      <w:marTop w:val="0"/>
                      <w:marBottom w:val="0"/>
                      <w:divBdr>
                        <w:top w:val="none" w:sz="0" w:space="0" w:color="auto"/>
                        <w:left w:val="none" w:sz="0" w:space="0" w:color="auto"/>
                        <w:bottom w:val="none" w:sz="0" w:space="0" w:color="auto"/>
                        <w:right w:val="none" w:sz="0" w:space="0" w:color="auto"/>
                      </w:divBdr>
                      <w:divsChild>
                        <w:div w:id="1439371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87711736">
      <w:bodyDiv w:val="1"/>
      <w:marLeft w:val="0"/>
      <w:marRight w:val="0"/>
      <w:marTop w:val="0"/>
      <w:marBottom w:val="0"/>
      <w:divBdr>
        <w:top w:val="none" w:sz="0" w:space="0" w:color="auto"/>
        <w:left w:val="none" w:sz="0" w:space="0" w:color="auto"/>
        <w:bottom w:val="none" w:sz="0" w:space="0" w:color="auto"/>
        <w:right w:val="none" w:sz="0" w:space="0" w:color="auto"/>
      </w:divBdr>
      <w:divsChild>
        <w:div w:id="1182276068">
          <w:marLeft w:val="0"/>
          <w:marRight w:val="0"/>
          <w:marTop w:val="0"/>
          <w:marBottom w:val="0"/>
          <w:divBdr>
            <w:top w:val="none" w:sz="0" w:space="0" w:color="auto"/>
            <w:left w:val="none" w:sz="0" w:space="0" w:color="auto"/>
            <w:bottom w:val="none" w:sz="0" w:space="0" w:color="auto"/>
            <w:right w:val="none" w:sz="0" w:space="0" w:color="auto"/>
          </w:divBdr>
          <w:divsChild>
            <w:div w:id="519899886">
              <w:marLeft w:val="0"/>
              <w:marRight w:val="0"/>
              <w:marTop w:val="0"/>
              <w:marBottom w:val="0"/>
              <w:divBdr>
                <w:top w:val="none" w:sz="0" w:space="0" w:color="auto"/>
                <w:left w:val="none" w:sz="0" w:space="0" w:color="auto"/>
                <w:bottom w:val="none" w:sz="0" w:space="0" w:color="auto"/>
                <w:right w:val="none" w:sz="0" w:space="0" w:color="auto"/>
              </w:divBdr>
              <w:divsChild>
                <w:div w:id="1764371293">
                  <w:marLeft w:val="0"/>
                  <w:marRight w:val="0"/>
                  <w:marTop w:val="0"/>
                  <w:marBottom w:val="0"/>
                  <w:divBdr>
                    <w:top w:val="none" w:sz="0" w:space="0" w:color="auto"/>
                    <w:left w:val="none" w:sz="0" w:space="0" w:color="auto"/>
                    <w:bottom w:val="none" w:sz="0" w:space="0" w:color="auto"/>
                    <w:right w:val="none" w:sz="0" w:space="0" w:color="auto"/>
                  </w:divBdr>
                  <w:divsChild>
                    <w:div w:id="859054542">
                      <w:marLeft w:val="0"/>
                      <w:marRight w:val="0"/>
                      <w:marTop w:val="0"/>
                      <w:marBottom w:val="0"/>
                      <w:divBdr>
                        <w:top w:val="none" w:sz="0" w:space="0" w:color="auto"/>
                        <w:left w:val="none" w:sz="0" w:space="0" w:color="auto"/>
                        <w:bottom w:val="none" w:sz="0" w:space="0" w:color="auto"/>
                        <w:right w:val="none" w:sz="0" w:space="0" w:color="auto"/>
                      </w:divBdr>
                      <w:divsChild>
                        <w:div w:id="779110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99899027">
      <w:bodyDiv w:val="1"/>
      <w:marLeft w:val="0"/>
      <w:marRight w:val="0"/>
      <w:marTop w:val="0"/>
      <w:marBottom w:val="0"/>
      <w:divBdr>
        <w:top w:val="none" w:sz="0" w:space="0" w:color="auto"/>
        <w:left w:val="none" w:sz="0" w:space="0" w:color="auto"/>
        <w:bottom w:val="none" w:sz="0" w:space="0" w:color="auto"/>
        <w:right w:val="none" w:sz="0" w:space="0" w:color="auto"/>
      </w:divBdr>
      <w:divsChild>
        <w:div w:id="2065255464">
          <w:marLeft w:val="0"/>
          <w:marRight w:val="0"/>
          <w:marTop w:val="0"/>
          <w:marBottom w:val="0"/>
          <w:divBdr>
            <w:top w:val="none" w:sz="0" w:space="0" w:color="auto"/>
            <w:left w:val="none" w:sz="0" w:space="0" w:color="auto"/>
            <w:bottom w:val="none" w:sz="0" w:space="0" w:color="auto"/>
            <w:right w:val="none" w:sz="0" w:space="0" w:color="auto"/>
          </w:divBdr>
          <w:divsChild>
            <w:div w:id="1743916877">
              <w:marLeft w:val="0"/>
              <w:marRight w:val="0"/>
              <w:marTop w:val="0"/>
              <w:marBottom w:val="0"/>
              <w:divBdr>
                <w:top w:val="none" w:sz="0" w:space="0" w:color="auto"/>
                <w:left w:val="none" w:sz="0" w:space="0" w:color="auto"/>
                <w:bottom w:val="none" w:sz="0" w:space="0" w:color="auto"/>
                <w:right w:val="none" w:sz="0" w:space="0" w:color="auto"/>
              </w:divBdr>
              <w:divsChild>
                <w:div w:id="426660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3610653">
      <w:bodyDiv w:val="1"/>
      <w:marLeft w:val="0"/>
      <w:marRight w:val="0"/>
      <w:marTop w:val="0"/>
      <w:marBottom w:val="0"/>
      <w:divBdr>
        <w:top w:val="none" w:sz="0" w:space="0" w:color="auto"/>
        <w:left w:val="none" w:sz="0" w:space="0" w:color="auto"/>
        <w:bottom w:val="none" w:sz="0" w:space="0" w:color="auto"/>
        <w:right w:val="none" w:sz="0" w:space="0" w:color="auto"/>
      </w:divBdr>
      <w:divsChild>
        <w:div w:id="2070379904">
          <w:marLeft w:val="0"/>
          <w:marRight w:val="0"/>
          <w:marTop w:val="0"/>
          <w:marBottom w:val="0"/>
          <w:divBdr>
            <w:top w:val="none" w:sz="0" w:space="0" w:color="auto"/>
            <w:left w:val="none" w:sz="0" w:space="0" w:color="auto"/>
            <w:bottom w:val="none" w:sz="0" w:space="0" w:color="auto"/>
            <w:right w:val="none" w:sz="0" w:space="0" w:color="auto"/>
          </w:divBdr>
          <w:divsChild>
            <w:div w:id="1844974646">
              <w:marLeft w:val="0"/>
              <w:marRight w:val="0"/>
              <w:marTop w:val="0"/>
              <w:marBottom w:val="0"/>
              <w:divBdr>
                <w:top w:val="none" w:sz="0" w:space="0" w:color="auto"/>
                <w:left w:val="none" w:sz="0" w:space="0" w:color="auto"/>
                <w:bottom w:val="none" w:sz="0" w:space="0" w:color="auto"/>
                <w:right w:val="none" w:sz="0" w:space="0" w:color="auto"/>
              </w:divBdr>
              <w:divsChild>
                <w:div w:id="2111465369">
                  <w:marLeft w:val="0"/>
                  <w:marRight w:val="0"/>
                  <w:marTop w:val="0"/>
                  <w:marBottom w:val="0"/>
                  <w:divBdr>
                    <w:top w:val="none" w:sz="0" w:space="0" w:color="auto"/>
                    <w:left w:val="none" w:sz="0" w:space="0" w:color="auto"/>
                    <w:bottom w:val="none" w:sz="0" w:space="0" w:color="auto"/>
                    <w:right w:val="none" w:sz="0" w:space="0" w:color="auto"/>
                  </w:divBdr>
                  <w:divsChild>
                    <w:div w:id="269313588">
                      <w:marLeft w:val="0"/>
                      <w:marRight w:val="0"/>
                      <w:marTop w:val="0"/>
                      <w:marBottom w:val="0"/>
                      <w:divBdr>
                        <w:top w:val="none" w:sz="0" w:space="0" w:color="auto"/>
                        <w:left w:val="none" w:sz="0" w:space="0" w:color="auto"/>
                        <w:bottom w:val="none" w:sz="0" w:space="0" w:color="auto"/>
                        <w:right w:val="none" w:sz="0" w:space="0" w:color="auto"/>
                      </w:divBdr>
                      <w:divsChild>
                        <w:div w:id="138316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6697439">
      <w:bodyDiv w:val="1"/>
      <w:marLeft w:val="0"/>
      <w:marRight w:val="0"/>
      <w:marTop w:val="0"/>
      <w:marBottom w:val="0"/>
      <w:divBdr>
        <w:top w:val="none" w:sz="0" w:space="0" w:color="auto"/>
        <w:left w:val="none" w:sz="0" w:space="0" w:color="auto"/>
        <w:bottom w:val="none" w:sz="0" w:space="0" w:color="auto"/>
        <w:right w:val="none" w:sz="0" w:space="0" w:color="auto"/>
      </w:divBdr>
      <w:divsChild>
        <w:div w:id="325322104">
          <w:marLeft w:val="0"/>
          <w:marRight w:val="0"/>
          <w:marTop w:val="0"/>
          <w:marBottom w:val="0"/>
          <w:divBdr>
            <w:top w:val="none" w:sz="0" w:space="0" w:color="auto"/>
            <w:left w:val="none" w:sz="0" w:space="0" w:color="auto"/>
            <w:bottom w:val="none" w:sz="0" w:space="0" w:color="auto"/>
            <w:right w:val="none" w:sz="0" w:space="0" w:color="auto"/>
          </w:divBdr>
          <w:divsChild>
            <w:div w:id="846868567">
              <w:marLeft w:val="0"/>
              <w:marRight w:val="0"/>
              <w:marTop w:val="0"/>
              <w:marBottom w:val="0"/>
              <w:divBdr>
                <w:top w:val="none" w:sz="0" w:space="0" w:color="auto"/>
                <w:left w:val="none" w:sz="0" w:space="0" w:color="auto"/>
                <w:bottom w:val="none" w:sz="0" w:space="0" w:color="auto"/>
                <w:right w:val="none" w:sz="0" w:space="0" w:color="auto"/>
              </w:divBdr>
              <w:divsChild>
                <w:div w:id="435174409">
                  <w:marLeft w:val="0"/>
                  <w:marRight w:val="0"/>
                  <w:marTop w:val="0"/>
                  <w:marBottom w:val="0"/>
                  <w:divBdr>
                    <w:top w:val="none" w:sz="0" w:space="0" w:color="auto"/>
                    <w:left w:val="none" w:sz="0" w:space="0" w:color="auto"/>
                    <w:bottom w:val="none" w:sz="0" w:space="0" w:color="auto"/>
                    <w:right w:val="none" w:sz="0" w:space="0" w:color="auto"/>
                  </w:divBdr>
                  <w:divsChild>
                    <w:div w:id="1985964430">
                      <w:marLeft w:val="0"/>
                      <w:marRight w:val="0"/>
                      <w:marTop w:val="0"/>
                      <w:marBottom w:val="0"/>
                      <w:divBdr>
                        <w:top w:val="none" w:sz="0" w:space="0" w:color="auto"/>
                        <w:left w:val="none" w:sz="0" w:space="0" w:color="auto"/>
                        <w:bottom w:val="none" w:sz="0" w:space="0" w:color="auto"/>
                        <w:right w:val="none" w:sz="0" w:space="0" w:color="auto"/>
                      </w:divBdr>
                      <w:divsChild>
                        <w:div w:id="410389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0794489">
      <w:bodyDiv w:val="1"/>
      <w:marLeft w:val="0"/>
      <w:marRight w:val="0"/>
      <w:marTop w:val="0"/>
      <w:marBottom w:val="0"/>
      <w:divBdr>
        <w:top w:val="none" w:sz="0" w:space="0" w:color="auto"/>
        <w:left w:val="none" w:sz="0" w:space="0" w:color="auto"/>
        <w:bottom w:val="none" w:sz="0" w:space="0" w:color="auto"/>
        <w:right w:val="none" w:sz="0" w:space="0" w:color="auto"/>
      </w:divBdr>
      <w:divsChild>
        <w:div w:id="46877676">
          <w:marLeft w:val="0"/>
          <w:marRight w:val="0"/>
          <w:marTop w:val="0"/>
          <w:marBottom w:val="0"/>
          <w:divBdr>
            <w:top w:val="none" w:sz="0" w:space="0" w:color="auto"/>
            <w:left w:val="none" w:sz="0" w:space="0" w:color="auto"/>
            <w:bottom w:val="none" w:sz="0" w:space="0" w:color="auto"/>
            <w:right w:val="none" w:sz="0" w:space="0" w:color="auto"/>
          </w:divBdr>
          <w:divsChild>
            <w:div w:id="536816826">
              <w:marLeft w:val="0"/>
              <w:marRight w:val="0"/>
              <w:marTop w:val="0"/>
              <w:marBottom w:val="0"/>
              <w:divBdr>
                <w:top w:val="none" w:sz="0" w:space="0" w:color="auto"/>
                <w:left w:val="none" w:sz="0" w:space="0" w:color="auto"/>
                <w:bottom w:val="none" w:sz="0" w:space="0" w:color="auto"/>
                <w:right w:val="none" w:sz="0" w:space="0" w:color="auto"/>
              </w:divBdr>
              <w:divsChild>
                <w:div w:id="1766802024">
                  <w:marLeft w:val="0"/>
                  <w:marRight w:val="0"/>
                  <w:marTop w:val="0"/>
                  <w:marBottom w:val="0"/>
                  <w:divBdr>
                    <w:top w:val="none" w:sz="0" w:space="0" w:color="auto"/>
                    <w:left w:val="none" w:sz="0" w:space="0" w:color="auto"/>
                    <w:bottom w:val="none" w:sz="0" w:space="0" w:color="auto"/>
                    <w:right w:val="none" w:sz="0" w:space="0" w:color="auto"/>
                  </w:divBdr>
                  <w:divsChild>
                    <w:div w:id="1757243762">
                      <w:marLeft w:val="0"/>
                      <w:marRight w:val="0"/>
                      <w:marTop w:val="0"/>
                      <w:marBottom w:val="0"/>
                      <w:divBdr>
                        <w:top w:val="none" w:sz="0" w:space="0" w:color="auto"/>
                        <w:left w:val="none" w:sz="0" w:space="0" w:color="auto"/>
                        <w:bottom w:val="none" w:sz="0" w:space="0" w:color="auto"/>
                        <w:right w:val="none" w:sz="0" w:space="0" w:color="auto"/>
                      </w:divBdr>
                      <w:divsChild>
                        <w:div w:id="709378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0353080">
      <w:bodyDiv w:val="1"/>
      <w:marLeft w:val="0"/>
      <w:marRight w:val="0"/>
      <w:marTop w:val="0"/>
      <w:marBottom w:val="0"/>
      <w:divBdr>
        <w:top w:val="none" w:sz="0" w:space="0" w:color="auto"/>
        <w:left w:val="none" w:sz="0" w:space="0" w:color="auto"/>
        <w:bottom w:val="none" w:sz="0" w:space="0" w:color="auto"/>
        <w:right w:val="none" w:sz="0" w:space="0" w:color="auto"/>
      </w:divBdr>
      <w:divsChild>
        <w:div w:id="1608925097">
          <w:marLeft w:val="0"/>
          <w:marRight w:val="0"/>
          <w:marTop w:val="0"/>
          <w:marBottom w:val="0"/>
          <w:divBdr>
            <w:top w:val="none" w:sz="0" w:space="0" w:color="auto"/>
            <w:left w:val="none" w:sz="0" w:space="0" w:color="auto"/>
            <w:bottom w:val="none" w:sz="0" w:space="0" w:color="auto"/>
            <w:right w:val="none" w:sz="0" w:space="0" w:color="auto"/>
          </w:divBdr>
          <w:divsChild>
            <w:div w:id="2118477357">
              <w:marLeft w:val="0"/>
              <w:marRight w:val="0"/>
              <w:marTop w:val="0"/>
              <w:marBottom w:val="0"/>
              <w:divBdr>
                <w:top w:val="none" w:sz="0" w:space="0" w:color="auto"/>
                <w:left w:val="none" w:sz="0" w:space="0" w:color="auto"/>
                <w:bottom w:val="none" w:sz="0" w:space="0" w:color="auto"/>
                <w:right w:val="none" w:sz="0" w:space="0" w:color="auto"/>
              </w:divBdr>
              <w:divsChild>
                <w:div w:id="24641539">
                  <w:marLeft w:val="0"/>
                  <w:marRight w:val="0"/>
                  <w:marTop w:val="0"/>
                  <w:marBottom w:val="0"/>
                  <w:divBdr>
                    <w:top w:val="none" w:sz="0" w:space="0" w:color="auto"/>
                    <w:left w:val="none" w:sz="0" w:space="0" w:color="auto"/>
                    <w:bottom w:val="none" w:sz="0" w:space="0" w:color="auto"/>
                    <w:right w:val="none" w:sz="0" w:space="0" w:color="auto"/>
                  </w:divBdr>
                  <w:divsChild>
                    <w:div w:id="31349813">
                      <w:marLeft w:val="0"/>
                      <w:marRight w:val="0"/>
                      <w:marTop w:val="0"/>
                      <w:marBottom w:val="0"/>
                      <w:divBdr>
                        <w:top w:val="none" w:sz="0" w:space="0" w:color="auto"/>
                        <w:left w:val="none" w:sz="0" w:space="0" w:color="auto"/>
                        <w:bottom w:val="none" w:sz="0" w:space="0" w:color="auto"/>
                        <w:right w:val="none" w:sz="0" w:space="0" w:color="auto"/>
                      </w:divBdr>
                      <w:divsChild>
                        <w:div w:id="468547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35765660">
      <w:bodyDiv w:val="1"/>
      <w:marLeft w:val="0"/>
      <w:marRight w:val="0"/>
      <w:marTop w:val="0"/>
      <w:marBottom w:val="0"/>
      <w:divBdr>
        <w:top w:val="none" w:sz="0" w:space="0" w:color="auto"/>
        <w:left w:val="none" w:sz="0" w:space="0" w:color="auto"/>
        <w:bottom w:val="none" w:sz="0" w:space="0" w:color="auto"/>
        <w:right w:val="none" w:sz="0" w:space="0" w:color="auto"/>
      </w:divBdr>
      <w:divsChild>
        <w:div w:id="329455279">
          <w:marLeft w:val="0"/>
          <w:marRight w:val="0"/>
          <w:marTop w:val="0"/>
          <w:marBottom w:val="0"/>
          <w:divBdr>
            <w:top w:val="none" w:sz="0" w:space="0" w:color="auto"/>
            <w:left w:val="none" w:sz="0" w:space="0" w:color="auto"/>
            <w:bottom w:val="none" w:sz="0" w:space="0" w:color="auto"/>
            <w:right w:val="none" w:sz="0" w:space="0" w:color="auto"/>
          </w:divBdr>
          <w:divsChild>
            <w:div w:id="1427923652">
              <w:marLeft w:val="0"/>
              <w:marRight w:val="0"/>
              <w:marTop w:val="0"/>
              <w:marBottom w:val="0"/>
              <w:divBdr>
                <w:top w:val="none" w:sz="0" w:space="0" w:color="auto"/>
                <w:left w:val="none" w:sz="0" w:space="0" w:color="auto"/>
                <w:bottom w:val="none" w:sz="0" w:space="0" w:color="auto"/>
                <w:right w:val="none" w:sz="0" w:space="0" w:color="auto"/>
              </w:divBdr>
              <w:divsChild>
                <w:div w:id="380256056">
                  <w:marLeft w:val="0"/>
                  <w:marRight w:val="0"/>
                  <w:marTop w:val="0"/>
                  <w:marBottom w:val="0"/>
                  <w:divBdr>
                    <w:top w:val="none" w:sz="0" w:space="0" w:color="auto"/>
                    <w:left w:val="none" w:sz="0" w:space="0" w:color="auto"/>
                    <w:bottom w:val="none" w:sz="0" w:space="0" w:color="auto"/>
                    <w:right w:val="none" w:sz="0" w:space="0" w:color="auto"/>
                  </w:divBdr>
                  <w:divsChild>
                    <w:div w:id="1127699122">
                      <w:marLeft w:val="0"/>
                      <w:marRight w:val="0"/>
                      <w:marTop w:val="0"/>
                      <w:marBottom w:val="0"/>
                      <w:divBdr>
                        <w:top w:val="none" w:sz="0" w:space="0" w:color="auto"/>
                        <w:left w:val="none" w:sz="0" w:space="0" w:color="auto"/>
                        <w:bottom w:val="none" w:sz="0" w:space="0" w:color="auto"/>
                        <w:right w:val="none" w:sz="0" w:space="0" w:color="auto"/>
                      </w:divBdr>
                      <w:divsChild>
                        <w:div w:id="88024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9500291">
      <w:bodyDiv w:val="1"/>
      <w:marLeft w:val="0"/>
      <w:marRight w:val="0"/>
      <w:marTop w:val="0"/>
      <w:marBottom w:val="0"/>
      <w:divBdr>
        <w:top w:val="none" w:sz="0" w:space="0" w:color="auto"/>
        <w:left w:val="none" w:sz="0" w:space="0" w:color="auto"/>
        <w:bottom w:val="none" w:sz="0" w:space="0" w:color="auto"/>
        <w:right w:val="none" w:sz="0" w:space="0" w:color="auto"/>
      </w:divBdr>
      <w:divsChild>
        <w:div w:id="755828128">
          <w:marLeft w:val="0"/>
          <w:marRight w:val="0"/>
          <w:marTop w:val="0"/>
          <w:marBottom w:val="0"/>
          <w:divBdr>
            <w:top w:val="none" w:sz="0" w:space="0" w:color="auto"/>
            <w:left w:val="none" w:sz="0" w:space="0" w:color="auto"/>
            <w:bottom w:val="none" w:sz="0" w:space="0" w:color="auto"/>
            <w:right w:val="none" w:sz="0" w:space="0" w:color="auto"/>
          </w:divBdr>
          <w:divsChild>
            <w:div w:id="595556175">
              <w:marLeft w:val="0"/>
              <w:marRight w:val="0"/>
              <w:marTop w:val="0"/>
              <w:marBottom w:val="0"/>
              <w:divBdr>
                <w:top w:val="none" w:sz="0" w:space="0" w:color="auto"/>
                <w:left w:val="none" w:sz="0" w:space="0" w:color="auto"/>
                <w:bottom w:val="none" w:sz="0" w:space="0" w:color="auto"/>
                <w:right w:val="none" w:sz="0" w:space="0" w:color="auto"/>
              </w:divBdr>
              <w:divsChild>
                <w:div w:id="69469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7853525">
      <w:bodyDiv w:val="1"/>
      <w:marLeft w:val="0"/>
      <w:marRight w:val="0"/>
      <w:marTop w:val="0"/>
      <w:marBottom w:val="0"/>
      <w:divBdr>
        <w:top w:val="none" w:sz="0" w:space="0" w:color="auto"/>
        <w:left w:val="none" w:sz="0" w:space="0" w:color="auto"/>
        <w:bottom w:val="none" w:sz="0" w:space="0" w:color="auto"/>
        <w:right w:val="none" w:sz="0" w:space="0" w:color="auto"/>
      </w:divBdr>
      <w:divsChild>
        <w:div w:id="2058385328">
          <w:marLeft w:val="0"/>
          <w:marRight w:val="0"/>
          <w:marTop w:val="0"/>
          <w:marBottom w:val="0"/>
          <w:divBdr>
            <w:top w:val="none" w:sz="0" w:space="0" w:color="auto"/>
            <w:left w:val="none" w:sz="0" w:space="0" w:color="auto"/>
            <w:bottom w:val="none" w:sz="0" w:space="0" w:color="auto"/>
            <w:right w:val="none" w:sz="0" w:space="0" w:color="auto"/>
          </w:divBdr>
          <w:divsChild>
            <w:div w:id="621419028">
              <w:marLeft w:val="0"/>
              <w:marRight w:val="0"/>
              <w:marTop w:val="0"/>
              <w:marBottom w:val="0"/>
              <w:divBdr>
                <w:top w:val="none" w:sz="0" w:space="0" w:color="auto"/>
                <w:left w:val="none" w:sz="0" w:space="0" w:color="auto"/>
                <w:bottom w:val="none" w:sz="0" w:space="0" w:color="auto"/>
                <w:right w:val="none" w:sz="0" w:space="0" w:color="auto"/>
              </w:divBdr>
              <w:divsChild>
                <w:div w:id="51769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2695483">
      <w:bodyDiv w:val="1"/>
      <w:marLeft w:val="0"/>
      <w:marRight w:val="0"/>
      <w:marTop w:val="0"/>
      <w:marBottom w:val="0"/>
      <w:divBdr>
        <w:top w:val="none" w:sz="0" w:space="0" w:color="auto"/>
        <w:left w:val="none" w:sz="0" w:space="0" w:color="auto"/>
        <w:bottom w:val="none" w:sz="0" w:space="0" w:color="auto"/>
        <w:right w:val="none" w:sz="0" w:space="0" w:color="auto"/>
      </w:divBdr>
      <w:divsChild>
        <w:div w:id="832186640">
          <w:marLeft w:val="0"/>
          <w:marRight w:val="0"/>
          <w:marTop w:val="0"/>
          <w:marBottom w:val="0"/>
          <w:divBdr>
            <w:top w:val="none" w:sz="0" w:space="0" w:color="auto"/>
            <w:left w:val="none" w:sz="0" w:space="0" w:color="auto"/>
            <w:bottom w:val="none" w:sz="0" w:space="0" w:color="auto"/>
            <w:right w:val="none" w:sz="0" w:space="0" w:color="auto"/>
          </w:divBdr>
          <w:divsChild>
            <w:div w:id="1325014426">
              <w:marLeft w:val="0"/>
              <w:marRight w:val="0"/>
              <w:marTop w:val="0"/>
              <w:marBottom w:val="0"/>
              <w:divBdr>
                <w:top w:val="none" w:sz="0" w:space="0" w:color="auto"/>
                <w:left w:val="none" w:sz="0" w:space="0" w:color="auto"/>
                <w:bottom w:val="none" w:sz="0" w:space="0" w:color="auto"/>
                <w:right w:val="none" w:sz="0" w:space="0" w:color="auto"/>
              </w:divBdr>
              <w:divsChild>
                <w:div w:id="848102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1899967">
      <w:bodyDiv w:val="1"/>
      <w:marLeft w:val="0"/>
      <w:marRight w:val="0"/>
      <w:marTop w:val="0"/>
      <w:marBottom w:val="0"/>
      <w:divBdr>
        <w:top w:val="none" w:sz="0" w:space="0" w:color="auto"/>
        <w:left w:val="none" w:sz="0" w:space="0" w:color="auto"/>
        <w:bottom w:val="none" w:sz="0" w:space="0" w:color="auto"/>
        <w:right w:val="none" w:sz="0" w:space="0" w:color="auto"/>
      </w:divBdr>
      <w:divsChild>
        <w:div w:id="1459756980">
          <w:marLeft w:val="0"/>
          <w:marRight w:val="0"/>
          <w:marTop w:val="0"/>
          <w:marBottom w:val="0"/>
          <w:divBdr>
            <w:top w:val="none" w:sz="0" w:space="0" w:color="auto"/>
            <w:left w:val="none" w:sz="0" w:space="0" w:color="auto"/>
            <w:bottom w:val="none" w:sz="0" w:space="0" w:color="auto"/>
            <w:right w:val="none" w:sz="0" w:space="0" w:color="auto"/>
          </w:divBdr>
          <w:divsChild>
            <w:div w:id="106048030">
              <w:marLeft w:val="0"/>
              <w:marRight w:val="0"/>
              <w:marTop w:val="0"/>
              <w:marBottom w:val="0"/>
              <w:divBdr>
                <w:top w:val="none" w:sz="0" w:space="0" w:color="auto"/>
                <w:left w:val="none" w:sz="0" w:space="0" w:color="auto"/>
                <w:bottom w:val="none" w:sz="0" w:space="0" w:color="auto"/>
                <w:right w:val="none" w:sz="0" w:space="0" w:color="auto"/>
              </w:divBdr>
              <w:divsChild>
                <w:div w:id="1433668305">
                  <w:marLeft w:val="0"/>
                  <w:marRight w:val="0"/>
                  <w:marTop w:val="0"/>
                  <w:marBottom w:val="0"/>
                  <w:divBdr>
                    <w:top w:val="none" w:sz="0" w:space="0" w:color="auto"/>
                    <w:left w:val="none" w:sz="0" w:space="0" w:color="auto"/>
                    <w:bottom w:val="none" w:sz="0" w:space="0" w:color="auto"/>
                    <w:right w:val="none" w:sz="0" w:space="0" w:color="auto"/>
                  </w:divBdr>
                  <w:divsChild>
                    <w:div w:id="872571082">
                      <w:marLeft w:val="0"/>
                      <w:marRight w:val="0"/>
                      <w:marTop w:val="0"/>
                      <w:marBottom w:val="0"/>
                      <w:divBdr>
                        <w:top w:val="none" w:sz="0" w:space="0" w:color="auto"/>
                        <w:left w:val="none" w:sz="0" w:space="0" w:color="auto"/>
                        <w:bottom w:val="none" w:sz="0" w:space="0" w:color="auto"/>
                        <w:right w:val="none" w:sz="0" w:space="0" w:color="auto"/>
                      </w:divBdr>
                      <w:divsChild>
                        <w:div w:id="2071028674">
                          <w:marLeft w:val="0"/>
                          <w:marRight w:val="0"/>
                          <w:marTop w:val="0"/>
                          <w:marBottom w:val="0"/>
                          <w:divBdr>
                            <w:top w:val="none" w:sz="0" w:space="0" w:color="auto"/>
                            <w:left w:val="none" w:sz="0" w:space="0" w:color="auto"/>
                            <w:bottom w:val="none" w:sz="0" w:space="0" w:color="auto"/>
                            <w:right w:val="none" w:sz="0" w:space="0" w:color="auto"/>
                          </w:divBdr>
                          <w:divsChild>
                            <w:div w:id="248661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5634633">
      <w:bodyDiv w:val="1"/>
      <w:marLeft w:val="0"/>
      <w:marRight w:val="0"/>
      <w:marTop w:val="0"/>
      <w:marBottom w:val="0"/>
      <w:divBdr>
        <w:top w:val="none" w:sz="0" w:space="0" w:color="auto"/>
        <w:left w:val="none" w:sz="0" w:space="0" w:color="auto"/>
        <w:bottom w:val="none" w:sz="0" w:space="0" w:color="auto"/>
        <w:right w:val="none" w:sz="0" w:space="0" w:color="auto"/>
      </w:divBdr>
      <w:divsChild>
        <w:div w:id="1738746041">
          <w:marLeft w:val="0"/>
          <w:marRight w:val="0"/>
          <w:marTop w:val="0"/>
          <w:marBottom w:val="0"/>
          <w:divBdr>
            <w:top w:val="none" w:sz="0" w:space="0" w:color="auto"/>
            <w:left w:val="none" w:sz="0" w:space="0" w:color="auto"/>
            <w:bottom w:val="none" w:sz="0" w:space="0" w:color="auto"/>
            <w:right w:val="none" w:sz="0" w:space="0" w:color="auto"/>
          </w:divBdr>
          <w:divsChild>
            <w:div w:id="162819599">
              <w:marLeft w:val="0"/>
              <w:marRight w:val="0"/>
              <w:marTop w:val="0"/>
              <w:marBottom w:val="0"/>
              <w:divBdr>
                <w:top w:val="none" w:sz="0" w:space="0" w:color="auto"/>
                <w:left w:val="none" w:sz="0" w:space="0" w:color="auto"/>
                <w:bottom w:val="none" w:sz="0" w:space="0" w:color="auto"/>
                <w:right w:val="none" w:sz="0" w:space="0" w:color="auto"/>
              </w:divBdr>
              <w:divsChild>
                <w:div w:id="278999350">
                  <w:marLeft w:val="0"/>
                  <w:marRight w:val="0"/>
                  <w:marTop w:val="0"/>
                  <w:marBottom w:val="0"/>
                  <w:divBdr>
                    <w:top w:val="none" w:sz="0" w:space="0" w:color="auto"/>
                    <w:left w:val="none" w:sz="0" w:space="0" w:color="auto"/>
                    <w:bottom w:val="none" w:sz="0" w:space="0" w:color="auto"/>
                    <w:right w:val="none" w:sz="0" w:space="0" w:color="auto"/>
                  </w:divBdr>
                  <w:divsChild>
                    <w:div w:id="1601914018">
                      <w:marLeft w:val="0"/>
                      <w:marRight w:val="0"/>
                      <w:marTop w:val="0"/>
                      <w:marBottom w:val="0"/>
                      <w:divBdr>
                        <w:top w:val="none" w:sz="0" w:space="0" w:color="auto"/>
                        <w:left w:val="none" w:sz="0" w:space="0" w:color="auto"/>
                        <w:bottom w:val="none" w:sz="0" w:space="0" w:color="auto"/>
                        <w:right w:val="none" w:sz="0" w:space="0" w:color="auto"/>
                      </w:divBdr>
                      <w:divsChild>
                        <w:div w:id="2099137510">
                          <w:marLeft w:val="0"/>
                          <w:marRight w:val="0"/>
                          <w:marTop w:val="0"/>
                          <w:marBottom w:val="0"/>
                          <w:divBdr>
                            <w:top w:val="none" w:sz="0" w:space="0" w:color="auto"/>
                            <w:left w:val="none" w:sz="0" w:space="0" w:color="auto"/>
                            <w:bottom w:val="none" w:sz="0" w:space="0" w:color="auto"/>
                            <w:right w:val="none" w:sz="0" w:space="0" w:color="auto"/>
                          </w:divBdr>
                          <w:divsChild>
                            <w:div w:id="1541865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03928551">
      <w:bodyDiv w:val="1"/>
      <w:marLeft w:val="0"/>
      <w:marRight w:val="0"/>
      <w:marTop w:val="0"/>
      <w:marBottom w:val="0"/>
      <w:divBdr>
        <w:top w:val="none" w:sz="0" w:space="0" w:color="auto"/>
        <w:left w:val="none" w:sz="0" w:space="0" w:color="auto"/>
        <w:bottom w:val="none" w:sz="0" w:space="0" w:color="auto"/>
        <w:right w:val="none" w:sz="0" w:space="0" w:color="auto"/>
      </w:divBdr>
      <w:divsChild>
        <w:div w:id="861943043">
          <w:marLeft w:val="0"/>
          <w:marRight w:val="0"/>
          <w:marTop w:val="0"/>
          <w:marBottom w:val="0"/>
          <w:divBdr>
            <w:top w:val="none" w:sz="0" w:space="0" w:color="auto"/>
            <w:left w:val="none" w:sz="0" w:space="0" w:color="auto"/>
            <w:bottom w:val="none" w:sz="0" w:space="0" w:color="auto"/>
            <w:right w:val="none" w:sz="0" w:space="0" w:color="auto"/>
          </w:divBdr>
          <w:divsChild>
            <w:div w:id="1703281699">
              <w:marLeft w:val="0"/>
              <w:marRight w:val="0"/>
              <w:marTop w:val="0"/>
              <w:marBottom w:val="0"/>
              <w:divBdr>
                <w:top w:val="none" w:sz="0" w:space="0" w:color="auto"/>
                <w:left w:val="none" w:sz="0" w:space="0" w:color="auto"/>
                <w:bottom w:val="none" w:sz="0" w:space="0" w:color="auto"/>
                <w:right w:val="none" w:sz="0" w:space="0" w:color="auto"/>
              </w:divBdr>
              <w:divsChild>
                <w:div w:id="100802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6386929">
      <w:bodyDiv w:val="1"/>
      <w:marLeft w:val="0"/>
      <w:marRight w:val="0"/>
      <w:marTop w:val="0"/>
      <w:marBottom w:val="0"/>
      <w:divBdr>
        <w:top w:val="none" w:sz="0" w:space="0" w:color="auto"/>
        <w:left w:val="none" w:sz="0" w:space="0" w:color="auto"/>
        <w:bottom w:val="none" w:sz="0" w:space="0" w:color="auto"/>
        <w:right w:val="none" w:sz="0" w:space="0" w:color="auto"/>
      </w:divBdr>
      <w:divsChild>
        <w:div w:id="1340961148">
          <w:marLeft w:val="0"/>
          <w:marRight w:val="0"/>
          <w:marTop w:val="0"/>
          <w:marBottom w:val="0"/>
          <w:divBdr>
            <w:top w:val="none" w:sz="0" w:space="0" w:color="auto"/>
            <w:left w:val="none" w:sz="0" w:space="0" w:color="auto"/>
            <w:bottom w:val="none" w:sz="0" w:space="0" w:color="auto"/>
            <w:right w:val="none" w:sz="0" w:space="0" w:color="auto"/>
          </w:divBdr>
          <w:divsChild>
            <w:div w:id="1106583793">
              <w:marLeft w:val="0"/>
              <w:marRight w:val="0"/>
              <w:marTop w:val="0"/>
              <w:marBottom w:val="0"/>
              <w:divBdr>
                <w:top w:val="none" w:sz="0" w:space="0" w:color="auto"/>
                <w:left w:val="none" w:sz="0" w:space="0" w:color="auto"/>
                <w:bottom w:val="none" w:sz="0" w:space="0" w:color="auto"/>
                <w:right w:val="none" w:sz="0" w:space="0" w:color="auto"/>
              </w:divBdr>
              <w:divsChild>
                <w:div w:id="189758364">
                  <w:marLeft w:val="0"/>
                  <w:marRight w:val="0"/>
                  <w:marTop w:val="0"/>
                  <w:marBottom w:val="0"/>
                  <w:divBdr>
                    <w:top w:val="none" w:sz="0" w:space="0" w:color="auto"/>
                    <w:left w:val="none" w:sz="0" w:space="0" w:color="auto"/>
                    <w:bottom w:val="none" w:sz="0" w:space="0" w:color="auto"/>
                    <w:right w:val="none" w:sz="0" w:space="0" w:color="auto"/>
                  </w:divBdr>
                  <w:divsChild>
                    <w:div w:id="655649489">
                      <w:marLeft w:val="0"/>
                      <w:marRight w:val="0"/>
                      <w:marTop w:val="0"/>
                      <w:marBottom w:val="0"/>
                      <w:divBdr>
                        <w:top w:val="none" w:sz="0" w:space="0" w:color="auto"/>
                        <w:left w:val="none" w:sz="0" w:space="0" w:color="auto"/>
                        <w:bottom w:val="none" w:sz="0" w:space="0" w:color="auto"/>
                        <w:right w:val="none" w:sz="0" w:space="0" w:color="auto"/>
                      </w:divBdr>
                      <w:divsChild>
                        <w:div w:id="1701127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21773345">
      <w:bodyDiv w:val="1"/>
      <w:marLeft w:val="0"/>
      <w:marRight w:val="0"/>
      <w:marTop w:val="0"/>
      <w:marBottom w:val="0"/>
      <w:divBdr>
        <w:top w:val="none" w:sz="0" w:space="0" w:color="auto"/>
        <w:left w:val="none" w:sz="0" w:space="0" w:color="auto"/>
        <w:bottom w:val="none" w:sz="0" w:space="0" w:color="auto"/>
        <w:right w:val="none" w:sz="0" w:space="0" w:color="auto"/>
      </w:divBdr>
      <w:divsChild>
        <w:div w:id="182016606">
          <w:marLeft w:val="0"/>
          <w:marRight w:val="0"/>
          <w:marTop w:val="0"/>
          <w:marBottom w:val="0"/>
          <w:divBdr>
            <w:top w:val="none" w:sz="0" w:space="0" w:color="auto"/>
            <w:left w:val="none" w:sz="0" w:space="0" w:color="auto"/>
            <w:bottom w:val="none" w:sz="0" w:space="0" w:color="auto"/>
            <w:right w:val="none" w:sz="0" w:space="0" w:color="auto"/>
          </w:divBdr>
          <w:divsChild>
            <w:div w:id="11779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754868">
      <w:bodyDiv w:val="1"/>
      <w:marLeft w:val="0"/>
      <w:marRight w:val="0"/>
      <w:marTop w:val="0"/>
      <w:marBottom w:val="0"/>
      <w:divBdr>
        <w:top w:val="none" w:sz="0" w:space="0" w:color="auto"/>
        <w:left w:val="none" w:sz="0" w:space="0" w:color="auto"/>
        <w:bottom w:val="none" w:sz="0" w:space="0" w:color="auto"/>
        <w:right w:val="none" w:sz="0" w:space="0" w:color="auto"/>
      </w:divBdr>
      <w:divsChild>
        <w:div w:id="849415081">
          <w:marLeft w:val="0"/>
          <w:marRight w:val="0"/>
          <w:marTop w:val="0"/>
          <w:marBottom w:val="0"/>
          <w:divBdr>
            <w:top w:val="none" w:sz="0" w:space="0" w:color="auto"/>
            <w:left w:val="none" w:sz="0" w:space="0" w:color="auto"/>
            <w:bottom w:val="none" w:sz="0" w:space="0" w:color="auto"/>
            <w:right w:val="none" w:sz="0" w:space="0" w:color="auto"/>
          </w:divBdr>
          <w:divsChild>
            <w:div w:id="1758942182">
              <w:marLeft w:val="0"/>
              <w:marRight w:val="0"/>
              <w:marTop w:val="0"/>
              <w:marBottom w:val="0"/>
              <w:divBdr>
                <w:top w:val="none" w:sz="0" w:space="0" w:color="auto"/>
                <w:left w:val="none" w:sz="0" w:space="0" w:color="auto"/>
                <w:bottom w:val="none" w:sz="0" w:space="0" w:color="auto"/>
                <w:right w:val="none" w:sz="0" w:space="0" w:color="auto"/>
              </w:divBdr>
              <w:divsChild>
                <w:div w:id="1475484727">
                  <w:marLeft w:val="0"/>
                  <w:marRight w:val="0"/>
                  <w:marTop w:val="0"/>
                  <w:marBottom w:val="0"/>
                  <w:divBdr>
                    <w:top w:val="none" w:sz="0" w:space="0" w:color="auto"/>
                    <w:left w:val="none" w:sz="0" w:space="0" w:color="auto"/>
                    <w:bottom w:val="none" w:sz="0" w:space="0" w:color="auto"/>
                    <w:right w:val="none" w:sz="0" w:space="0" w:color="auto"/>
                  </w:divBdr>
                  <w:divsChild>
                    <w:div w:id="1871261948">
                      <w:marLeft w:val="0"/>
                      <w:marRight w:val="0"/>
                      <w:marTop w:val="0"/>
                      <w:marBottom w:val="0"/>
                      <w:divBdr>
                        <w:top w:val="none" w:sz="0" w:space="0" w:color="auto"/>
                        <w:left w:val="none" w:sz="0" w:space="0" w:color="auto"/>
                        <w:bottom w:val="none" w:sz="0" w:space="0" w:color="auto"/>
                        <w:right w:val="none" w:sz="0" w:space="0" w:color="auto"/>
                      </w:divBdr>
                      <w:divsChild>
                        <w:div w:id="1260800018">
                          <w:marLeft w:val="0"/>
                          <w:marRight w:val="0"/>
                          <w:marTop w:val="0"/>
                          <w:marBottom w:val="0"/>
                          <w:divBdr>
                            <w:top w:val="none" w:sz="0" w:space="0" w:color="auto"/>
                            <w:left w:val="none" w:sz="0" w:space="0" w:color="auto"/>
                            <w:bottom w:val="none" w:sz="0" w:space="0" w:color="auto"/>
                            <w:right w:val="none" w:sz="0" w:space="0" w:color="auto"/>
                          </w:divBdr>
                          <w:divsChild>
                            <w:div w:id="7165881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35852421">
      <w:bodyDiv w:val="1"/>
      <w:marLeft w:val="0"/>
      <w:marRight w:val="0"/>
      <w:marTop w:val="0"/>
      <w:marBottom w:val="0"/>
      <w:divBdr>
        <w:top w:val="none" w:sz="0" w:space="0" w:color="auto"/>
        <w:left w:val="none" w:sz="0" w:space="0" w:color="auto"/>
        <w:bottom w:val="none" w:sz="0" w:space="0" w:color="auto"/>
        <w:right w:val="none" w:sz="0" w:space="0" w:color="auto"/>
      </w:divBdr>
      <w:divsChild>
        <w:div w:id="1541742817">
          <w:marLeft w:val="0"/>
          <w:marRight w:val="0"/>
          <w:marTop w:val="0"/>
          <w:marBottom w:val="0"/>
          <w:divBdr>
            <w:top w:val="none" w:sz="0" w:space="0" w:color="auto"/>
            <w:left w:val="none" w:sz="0" w:space="0" w:color="auto"/>
            <w:bottom w:val="none" w:sz="0" w:space="0" w:color="auto"/>
            <w:right w:val="none" w:sz="0" w:space="0" w:color="auto"/>
          </w:divBdr>
          <w:divsChild>
            <w:div w:id="597718040">
              <w:marLeft w:val="0"/>
              <w:marRight w:val="0"/>
              <w:marTop w:val="0"/>
              <w:marBottom w:val="0"/>
              <w:divBdr>
                <w:top w:val="none" w:sz="0" w:space="0" w:color="auto"/>
                <w:left w:val="none" w:sz="0" w:space="0" w:color="auto"/>
                <w:bottom w:val="none" w:sz="0" w:space="0" w:color="auto"/>
                <w:right w:val="none" w:sz="0" w:space="0" w:color="auto"/>
              </w:divBdr>
              <w:divsChild>
                <w:div w:id="677656838">
                  <w:marLeft w:val="0"/>
                  <w:marRight w:val="0"/>
                  <w:marTop w:val="0"/>
                  <w:marBottom w:val="0"/>
                  <w:divBdr>
                    <w:top w:val="none" w:sz="0" w:space="0" w:color="auto"/>
                    <w:left w:val="none" w:sz="0" w:space="0" w:color="auto"/>
                    <w:bottom w:val="none" w:sz="0" w:space="0" w:color="auto"/>
                    <w:right w:val="none" w:sz="0" w:space="0" w:color="auto"/>
                  </w:divBdr>
                  <w:divsChild>
                    <w:div w:id="1502626435">
                      <w:marLeft w:val="0"/>
                      <w:marRight w:val="0"/>
                      <w:marTop w:val="0"/>
                      <w:marBottom w:val="0"/>
                      <w:divBdr>
                        <w:top w:val="none" w:sz="0" w:space="0" w:color="auto"/>
                        <w:left w:val="none" w:sz="0" w:space="0" w:color="auto"/>
                        <w:bottom w:val="none" w:sz="0" w:space="0" w:color="auto"/>
                        <w:right w:val="none" w:sz="0" w:space="0" w:color="auto"/>
                      </w:divBdr>
                      <w:divsChild>
                        <w:div w:id="1255093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3366945">
      <w:bodyDiv w:val="1"/>
      <w:marLeft w:val="0"/>
      <w:marRight w:val="0"/>
      <w:marTop w:val="0"/>
      <w:marBottom w:val="0"/>
      <w:divBdr>
        <w:top w:val="none" w:sz="0" w:space="0" w:color="auto"/>
        <w:left w:val="none" w:sz="0" w:space="0" w:color="auto"/>
        <w:bottom w:val="none" w:sz="0" w:space="0" w:color="auto"/>
        <w:right w:val="none" w:sz="0" w:space="0" w:color="auto"/>
      </w:divBdr>
      <w:divsChild>
        <w:div w:id="1833794861">
          <w:marLeft w:val="0"/>
          <w:marRight w:val="0"/>
          <w:marTop w:val="0"/>
          <w:marBottom w:val="0"/>
          <w:divBdr>
            <w:top w:val="none" w:sz="0" w:space="0" w:color="auto"/>
            <w:left w:val="none" w:sz="0" w:space="0" w:color="auto"/>
            <w:bottom w:val="none" w:sz="0" w:space="0" w:color="auto"/>
            <w:right w:val="none" w:sz="0" w:space="0" w:color="auto"/>
          </w:divBdr>
          <w:divsChild>
            <w:div w:id="765616574">
              <w:marLeft w:val="0"/>
              <w:marRight w:val="0"/>
              <w:marTop w:val="0"/>
              <w:marBottom w:val="0"/>
              <w:divBdr>
                <w:top w:val="none" w:sz="0" w:space="0" w:color="auto"/>
                <w:left w:val="none" w:sz="0" w:space="0" w:color="auto"/>
                <w:bottom w:val="none" w:sz="0" w:space="0" w:color="auto"/>
                <w:right w:val="none" w:sz="0" w:space="0" w:color="auto"/>
              </w:divBdr>
              <w:divsChild>
                <w:div w:id="1173955197">
                  <w:marLeft w:val="0"/>
                  <w:marRight w:val="0"/>
                  <w:marTop w:val="0"/>
                  <w:marBottom w:val="0"/>
                  <w:divBdr>
                    <w:top w:val="none" w:sz="0" w:space="0" w:color="auto"/>
                    <w:left w:val="none" w:sz="0" w:space="0" w:color="auto"/>
                    <w:bottom w:val="none" w:sz="0" w:space="0" w:color="auto"/>
                    <w:right w:val="none" w:sz="0" w:space="0" w:color="auto"/>
                  </w:divBdr>
                  <w:divsChild>
                    <w:div w:id="6833415">
                      <w:marLeft w:val="0"/>
                      <w:marRight w:val="0"/>
                      <w:marTop w:val="0"/>
                      <w:marBottom w:val="0"/>
                      <w:divBdr>
                        <w:top w:val="none" w:sz="0" w:space="0" w:color="auto"/>
                        <w:left w:val="none" w:sz="0" w:space="0" w:color="auto"/>
                        <w:bottom w:val="none" w:sz="0" w:space="0" w:color="auto"/>
                        <w:right w:val="none" w:sz="0" w:space="0" w:color="auto"/>
                      </w:divBdr>
                      <w:divsChild>
                        <w:div w:id="8854840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0914173">
      <w:bodyDiv w:val="1"/>
      <w:marLeft w:val="0"/>
      <w:marRight w:val="0"/>
      <w:marTop w:val="0"/>
      <w:marBottom w:val="0"/>
      <w:divBdr>
        <w:top w:val="none" w:sz="0" w:space="0" w:color="auto"/>
        <w:left w:val="none" w:sz="0" w:space="0" w:color="auto"/>
        <w:bottom w:val="none" w:sz="0" w:space="0" w:color="auto"/>
        <w:right w:val="none" w:sz="0" w:space="0" w:color="auto"/>
      </w:divBdr>
      <w:divsChild>
        <w:div w:id="647514496">
          <w:marLeft w:val="0"/>
          <w:marRight w:val="0"/>
          <w:marTop w:val="0"/>
          <w:marBottom w:val="0"/>
          <w:divBdr>
            <w:top w:val="none" w:sz="0" w:space="0" w:color="auto"/>
            <w:left w:val="none" w:sz="0" w:space="0" w:color="auto"/>
            <w:bottom w:val="none" w:sz="0" w:space="0" w:color="auto"/>
            <w:right w:val="none" w:sz="0" w:space="0" w:color="auto"/>
          </w:divBdr>
          <w:divsChild>
            <w:div w:id="1496458847">
              <w:marLeft w:val="0"/>
              <w:marRight w:val="0"/>
              <w:marTop w:val="0"/>
              <w:marBottom w:val="0"/>
              <w:divBdr>
                <w:top w:val="none" w:sz="0" w:space="0" w:color="auto"/>
                <w:left w:val="none" w:sz="0" w:space="0" w:color="auto"/>
                <w:bottom w:val="none" w:sz="0" w:space="0" w:color="auto"/>
                <w:right w:val="none" w:sz="0" w:space="0" w:color="auto"/>
              </w:divBdr>
              <w:divsChild>
                <w:div w:id="1417750923">
                  <w:marLeft w:val="0"/>
                  <w:marRight w:val="0"/>
                  <w:marTop w:val="0"/>
                  <w:marBottom w:val="0"/>
                  <w:divBdr>
                    <w:top w:val="none" w:sz="0" w:space="0" w:color="auto"/>
                    <w:left w:val="none" w:sz="0" w:space="0" w:color="auto"/>
                    <w:bottom w:val="none" w:sz="0" w:space="0" w:color="auto"/>
                    <w:right w:val="none" w:sz="0" w:space="0" w:color="auto"/>
                  </w:divBdr>
                  <w:divsChild>
                    <w:div w:id="289744737">
                      <w:marLeft w:val="0"/>
                      <w:marRight w:val="0"/>
                      <w:marTop w:val="0"/>
                      <w:marBottom w:val="0"/>
                      <w:divBdr>
                        <w:top w:val="none" w:sz="0" w:space="0" w:color="auto"/>
                        <w:left w:val="none" w:sz="0" w:space="0" w:color="auto"/>
                        <w:bottom w:val="none" w:sz="0" w:space="0" w:color="auto"/>
                        <w:right w:val="none" w:sz="0" w:space="0" w:color="auto"/>
                      </w:divBdr>
                      <w:divsChild>
                        <w:div w:id="144666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3709443">
      <w:bodyDiv w:val="1"/>
      <w:marLeft w:val="0"/>
      <w:marRight w:val="0"/>
      <w:marTop w:val="0"/>
      <w:marBottom w:val="0"/>
      <w:divBdr>
        <w:top w:val="none" w:sz="0" w:space="0" w:color="auto"/>
        <w:left w:val="none" w:sz="0" w:space="0" w:color="auto"/>
        <w:bottom w:val="none" w:sz="0" w:space="0" w:color="auto"/>
        <w:right w:val="none" w:sz="0" w:space="0" w:color="auto"/>
      </w:divBdr>
      <w:divsChild>
        <w:div w:id="240723886">
          <w:marLeft w:val="0"/>
          <w:marRight w:val="0"/>
          <w:marTop w:val="0"/>
          <w:marBottom w:val="0"/>
          <w:divBdr>
            <w:top w:val="none" w:sz="0" w:space="0" w:color="auto"/>
            <w:left w:val="none" w:sz="0" w:space="0" w:color="auto"/>
            <w:bottom w:val="none" w:sz="0" w:space="0" w:color="auto"/>
            <w:right w:val="none" w:sz="0" w:space="0" w:color="auto"/>
          </w:divBdr>
          <w:divsChild>
            <w:div w:id="696273569">
              <w:marLeft w:val="0"/>
              <w:marRight w:val="0"/>
              <w:marTop w:val="0"/>
              <w:marBottom w:val="0"/>
              <w:divBdr>
                <w:top w:val="none" w:sz="0" w:space="0" w:color="auto"/>
                <w:left w:val="none" w:sz="0" w:space="0" w:color="auto"/>
                <w:bottom w:val="none" w:sz="0" w:space="0" w:color="auto"/>
                <w:right w:val="none" w:sz="0" w:space="0" w:color="auto"/>
              </w:divBdr>
              <w:divsChild>
                <w:div w:id="1403522737">
                  <w:marLeft w:val="0"/>
                  <w:marRight w:val="0"/>
                  <w:marTop w:val="0"/>
                  <w:marBottom w:val="0"/>
                  <w:divBdr>
                    <w:top w:val="none" w:sz="0" w:space="0" w:color="auto"/>
                    <w:left w:val="none" w:sz="0" w:space="0" w:color="auto"/>
                    <w:bottom w:val="none" w:sz="0" w:space="0" w:color="auto"/>
                    <w:right w:val="none" w:sz="0" w:space="0" w:color="auto"/>
                  </w:divBdr>
                  <w:divsChild>
                    <w:div w:id="162223">
                      <w:marLeft w:val="0"/>
                      <w:marRight w:val="0"/>
                      <w:marTop w:val="0"/>
                      <w:marBottom w:val="0"/>
                      <w:divBdr>
                        <w:top w:val="none" w:sz="0" w:space="0" w:color="auto"/>
                        <w:left w:val="none" w:sz="0" w:space="0" w:color="auto"/>
                        <w:bottom w:val="none" w:sz="0" w:space="0" w:color="auto"/>
                        <w:right w:val="none" w:sz="0" w:space="0" w:color="auto"/>
                      </w:divBdr>
                      <w:divsChild>
                        <w:div w:id="53551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23654723">
      <w:bodyDiv w:val="1"/>
      <w:marLeft w:val="0"/>
      <w:marRight w:val="0"/>
      <w:marTop w:val="0"/>
      <w:marBottom w:val="0"/>
      <w:divBdr>
        <w:top w:val="none" w:sz="0" w:space="0" w:color="auto"/>
        <w:left w:val="none" w:sz="0" w:space="0" w:color="auto"/>
        <w:bottom w:val="none" w:sz="0" w:space="0" w:color="auto"/>
        <w:right w:val="none" w:sz="0" w:space="0" w:color="auto"/>
      </w:divBdr>
      <w:divsChild>
        <w:div w:id="1624652663">
          <w:marLeft w:val="0"/>
          <w:marRight w:val="0"/>
          <w:marTop w:val="0"/>
          <w:marBottom w:val="0"/>
          <w:divBdr>
            <w:top w:val="none" w:sz="0" w:space="0" w:color="auto"/>
            <w:left w:val="none" w:sz="0" w:space="0" w:color="auto"/>
            <w:bottom w:val="none" w:sz="0" w:space="0" w:color="auto"/>
            <w:right w:val="none" w:sz="0" w:space="0" w:color="auto"/>
          </w:divBdr>
          <w:divsChild>
            <w:div w:id="595409416">
              <w:marLeft w:val="0"/>
              <w:marRight w:val="0"/>
              <w:marTop w:val="0"/>
              <w:marBottom w:val="0"/>
              <w:divBdr>
                <w:top w:val="none" w:sz="0" w:space="0" w:color="auto"/>
                <w:left w:val="none" w:sz="0" w:space="0" w:color="auto"/>
                <w:bottom w:val="none" w:sz="0" w:space="0" w:color="auto"/>
                <w:right w:val="none" w:sz="0" w:space="0" w:color="auto"/>
              </w:divBdr>
              <w:divsChild>
                <w:div w:id="153742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3541771">
      <w:bodyDiv w:val="1"/>
      <w:marLeft w:val="0"/>
      <w:marRight w:val="0"/>
      <w:marTop w:val="0"/>
      <w:marBottom w:val="0"/>
      <w:divBdr>
        <w:top w:val="none" w:sz="0" w:space="0" w:color="auto"/>
        <w:left w:val="none" w:sz="0" w:space="0" w:color="auto"/>
        <w:bottom w:val="none" w:sz="0" w:space="0" w:color="auto"/>
        <w:right w:val="none" w:sz="0" w:space="0" w:color="auto"/>
      </w:divBdr>
      <w:divsChild>
        <w:div w:id="2087917582">
          <w:marLeft w:val="0"/>
          <w:marRight w:val="0"/>
          <w:marTop w:val="0"/>
          <w:marBottom w:val="0"/>
          <w:divBdr>
            <w:top w:val="none" w:sz="0" w:space="0" w:color="auto"/>
            <w:left w:val="none" w:sz="0" w:space="0" w:color="auto"/>
            <w:bottom w:val="none" w:sz="0" w:space="0" w:color="auto"/>
            <w:right w:val="none" w:sz="0" w:space="0" w:color="auto"/>
          </w:divBdr>
          <w:divsChild>
            <w:div w:id="1811509306">
              <w:marLeft w:val="0"/>
              <w:marRight w:val="0"/>
              <w:marTop w:val="0"/>
              <w:marBottom w:val="0"/>
              <w:divBdr>
                <w:top w:val="none" w:sz="0" w:space="0" w:color="auto"/>
                <w:left w:val="none" w:sz="0" w:space="0" w:color="auto"/>
                <w:bottom w:val="none" w:sz="0" w:space="0" w:color="auto"/>
                <w:right w:val="none" w:sz="0" w:space="0" w:color="auto"/>
              </w:divBdr>
              <w:divsChild>
                <w:div w:id="1269435462">
                  <w:marLeft w:val="0"/>
                  <w:marRight w:val="0"/>
                  <w:marTop w:val="0"/>
                  <w:marBottom w:val="0"/>
                  <w:divBdr>
                    <w:top w:val="none" w:sz="0" w:space="0" w:color="auto"/>
                    <w:left w:val="none" w:sz="0" w:space="0" w:color="auto"/>
                    <w:bottom w:val="none" w:sz="0" w:space="0" w:color="auto"/>
                    <w:right w:val="none" w:sz="0" w:space="0" w:color="auto"/>
                  </w:divBdr>
                  <w:divsChild>
                    <w:div w:id="1465078148">
                      <w:marLeft w:val="0"/>
                      <w:marRight w:val="0"/>
                      <w:marTop w:val="0"/>
                      <w:marBottom w:val="0"/>
                      <w:divBdr>
                        <w:top w:val="none" w:sz="0" w:space="0" w:color="auto"/>
                        <w:left w:val="none" w:sz="0" w:space="0" w:color="auto"/>
                        <w:bottom w:val="none" w:sz="0" w:space="0" w:color="auto"/>
                        <w:right w:val="none" w:sz="0" w:space="0" w:color="auto"/>
                      </w:divBdr>
                      <w:divsChild>
                        <w:div w:id="162368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53833713">
      <w:bodyDiv w:val="1"/>
      <w:marLeft w:val="0"/>
      <w:marRight w:val="0"/>
      <w:marTop w:val="0"/>
      <w:marBottom w:val="0"/>
      <w:divBdr>
        <w:top w:val="none" w:sz="0" w:space="0" w:color="auto"/>
        <w:left w:val="none" w:sz="0" w:space="0" w:color="auto"/>
        <w:bottom w:val="none" w:sz="0" w:space="0" w:color="auto"/>
        <w:right w:val="none" w:sz="0" w:space="0" w:color="auto"/>
      </w:divBdr>
      <w:divsChild>
        <w:div w:id="280840963">
          <w:marLeft w:val="0"/>
          <w:marRight w:val="0"/>
          <w:marTop w:val="0"/>
          <w:marBottom w:val="0"/>
          <w:divBdr>
            <w:top w:val="none" w:sz="0" w:space="0" w:color="auto"/>
            <w:left w:val="none" w:sz="0" w:space="0" w:color="auto"/>
            <w:bottom w:val="none" w:sz="0" w:space="0" w:color="auto"/>
            <w:right w:val="none" w:sz="0" w:space="0" w:color="auto"/>
          </w:divBdr>
          <w:divsChild>
            <w:div w:id="964116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9862003">
      <w:bodyDiv w:val="1"/>
      <w:marLeft w:val="0"/>
      <w:marRight w:val="0"/>
      <w:marTop w:val="0"/>
      <w:marBottom w:val="0"/>
      <w:divBdr>
        <w:top w:val="none" w:sz="0" w:space="0" w:color="auto"/>
        <w:left w:val="none" w:sz="0" w:space="0" w:color="auto"/>
        <w:bottom w:val="none" w:sz="0" w:space="0" w:color="auto"/>
        <w:right w:val="none" w:sz="0" w:space="0" w:color="auto"/>
      </w:divBdr>
      <w:divsChild>
        <w:div w:id="1758165447">
          <w:marLeft w:val="0"/>
          <w:marRight w:val="0"/>
          <w:marTop w:val="0"/>
          <w:marBottom w:val="0"/>
          <w:divBdr>
            <w:top w:val="none" w:sz="0" w:space="0" w:color="auto"/>
            <w:left w:val="none" w:sz="0" w:space="0" w:color="auto"/>
            <w:bottom w:val="none" w:sz="0" w:space="0" w:color="auto"/>
            <w:right w:val="none" w:sz="0" w:space="0" w:color="auto"/>
          </w:divBdr>
          <w:divsChild>
            <w:div w:id="610086584">
              <w:marLeft w:val="0"/>
              <w:marRight w:val="0"/>
              <w:marTop w:val="0"/>
              <w:marBottom w:val="0"/>
              <w:divBdr>
                <w:top w:val="none" w:sz="0" w:space="0" w:color="auto"/>
                <w:left w:val="none" w:sz="0" w:space="0" w:color="auto"/>
                <w:bottom w:val="none" w:sz="0" w:space="0" w:color="auto"/>
                <w:right w:val="none" w:sz="0" w:space="0" w:color="auto"/>
              </w:divBdr>
              <w:divsChild>
                <w:div w:id="960302639">
                  <w:marLeft w:val="0"/>
                  <w:marRight w:val="0"/>
                  <w:marTop w:val="0"/>
                  <w:marBottom w:val="0"/>
                  <w:divBdr>
                    <w:top w:val="none" w:sz="0" w:space="0" w:color="auto"/>
                    <w:left w:val="none" w:sz="0" w:space="0" w:color="auto"/>
                    <w:bottom w:val="none" w:sz="0" w:space="0" w:color="auto"/>
                    <w:right w:val="none" w:sz="0" w:space="0" w:color="auto"/>
                  </w:divBdr>
                  <w:divsChild>
                    <w:div w:id="1192643574">
                      <w:marLeft w:val="0"/>
                      <w:marRight w:val="0"/>
                      <w:marTop w:val="0"/>
                      <w:marBottom w:val="0"/>
                      <w:divBdr>
                        <w:top w:val="none" w:sz="0" w:space="0" w:color="auto"/>
                        <w:left w:val="none" w:sz="0" w:space="0" w:color="auto"/>
                        <w:bottom w:val="none" w:sz="0" w:space="0" w:color="auto"/>
                        <w:right w:val="none" w:sz="0" w:space="0" w:color="auto"/>
                      </w:divBdr>
                      <w:divsChild>
                        <w:div w:id="207592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8581592">
      <w:bodyDiv w:val="1"/>
      <w:marLeft w:val="0"/>
      <w:marRight w:val="0"/>
      <w:marTop w:val="0"/>
      <w:marBottom w:val="0"/>
      <w:divBdr>
        <w:top w:val="none" w:sz="0" w:space="0" w:color="auto"/>
        <w:left w:val="none" w:sz="0" w:space="0" w:color="auto"/>
        <w:bottom w:val="none" w:sz="0" w:space="0" w:color="auto"/>
        <w:right w:val="none" w:sz="0" w:space="0" w:color="auto"/>
      </w:divBdr>
      <w:divsChild>
        <w:div w:id="890507538">
          <w:marLeft w:val="0"/>
          <w:marRight w:val="0"/>
          <w:marTop w:val="0"/>
          <w:marBottom w:val="0"/>
          <w:divBdr>
            <w:top w:val="none" w:sz="0" w:space="0" w:color="auto"/>
            <w:left w:val="none" w:sz="0" w:space="0" w:color="auto"/>
            <w:bottom w:val="none" w:sz="0" w:space="0" w:color="auto"/>
            <w:right w:val="none" w:sz="0" w:space="0" w:color="auto"/>
          </w:divBdr>
          <w:divsChild>
            <w:div w:id="181866438">
              <w:marLeft w:val="0"/>
              <w:marRight w:val="0"/>
              <w:marTop w:val="0"/>
              <w:marBottom w:val="0"/>
              <w:divBdr>
                <w:top w:val="none" w:sz="0" w:space="0" w:color="auto"/>
                <w:left w:val="none" w:sz="0" w:space="0" w:color="auto"/>
                <w:bottom w:val="none" w:sz="0" w:space="0" w:color="auto"/>
                <w:right w:val="none" w:sz="0" w:space="0" w:color="auto"/>
              </w:divBdr>
              <w:divsChild>
                <w:div w:id="1065029994">
                  <w:marLeft w:val="0"/>
                  <w:marRight w:val="0"/>
                  <w:marTop w:val="0"/>
                  <w:marBottom w:val="0"/>
                  <w:divBdr>
                    <w:top w:val="none" w:sz="0" w:space="0" w:color="auto"/>
                    <w:left w:val="none" w:sz="0" w:space="0" w:color="auto"/>
                    <w:bottom w:val="none" w:sz="0" w:space="0" w:color="auto"/>
                    <w:right w:val="none" w:sz="0" w:space="0" w:color="auto"/>
                  </w:divBdr>
                  <w:divsChild>
                    <w:div w:id="744185450">
                      <w:marLeft w:val="0"/>
                      <w:marRight w:val="0"/>
                      <w:marTop w:val="0"/>
                      <w:marBottom w:val="0"/>
                      <w:divBdr>
                        <w:top w:val="none" w:sz="0" w:space="0" w:color="auto"/>
                        <w:left w:val="none" w:sz="0" w:space="0" w:color="auto"/>
                        <w:bottom w:val="none" w:sz="0" w:space="0" w:color="auto"/>
                        <w:right w:val="none" w:sz="0" w:space="0" w:color="auto"/>
                      </w:divBdr>
                      <w:divsChild>
                        <w:div w:id="1438677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99961944">
      <w:bodyDiv w:val="1"/>
      <w:marLeft w:val="0"/>
      <w:marRight w:val="0"/>
      <w:marTop w:val="0"/>
      <w:marBottom w:val="0"/>
      <w:divBdr>
        <w:top w:val="none" w:sz="0" w:space="0" w:color="auto"/>
        <w:left w:val="none" w:sz="0" w:space="0" w:color="auto"/>
        <w:bottom w:val="none" w:sz="0" w:space="0" w:color="auto"/>
        <w:right w:val="none" w:sz="0" w:space="0" w:color="auto"/>
      </w:divBdr>
      <w:divsChild>
        <w:div w:id="551965161">
          <w:marLeft w:val="0"/>
          <w:marRight w:val="0"/>
          <w:marTop w:val="0"/>
          <w:marBottom w:val="0"/>
          <w:divBdr>
            <w:top w:val="none" w:sz="0" w:space="0" w:color="auto"/>
            <w:left w:val="none" w:sz="0" w:space="0" w:color="auto"/>
            <w:bottom w:val="none" w:sz="0" w:space="0" w:color="auto"/>
            <w:right w:val="none" w:sz="0" w:space="0" w:color="auto"/>
          </w:divBdr>
          <w:divsChild>
            <w:div w:id="689918926">
              <w:marLeft w:val="0"/>
              <w:marRight w:val="0"/>
              <w:marTop w:val="0"/>
              <w:marBottom w:val="0"/>
              <w:divBdr>
                <w:top w:val="none" w:sz="0" w:space="0" w:color="auto"/>
                <w:left w:val="none" w:sz="0" w:space="0" w:color="auto"/>
                <w:bottom w:val="none" w:sz="0" w:space="0" w:color="auto"/>
                <w:right w:val="none" w:sz="0" w:space="0" w:color="auto"/>
              </w:divBdr>
              <w:divsChild>
                <w:div w:id="985428654">
                  <w:marLeft w:val="0"/>
                  <w:marRight w:val="0"/>
                  <w:marTop w:val="0"/>
                  <w:marBottom w:val="0"/>
                  <w:divBdr>
                    <w:top w:val="none" w:sz="0" w:space="0" w:color="auto"/>
                    <w:left w:val="none" w:sz="0" w:space="0" w:color="auto"/>
                    <w:bottom w:val="none" w:sz="0" w:space="0" w:color="auto"/>
                    <w:right w:val="none" w:sz="0" w:space="0" w:color="auto"/>
                  </w:divBdr>
                  <w:divsChild>
                    <w:div w:id="442574248">
                      <w:marLeft w:val="0"/>
                      <w:marRight w:val="0"/>
                      <w:marTop w:val="0"/>
                      <w:marBottom w:val="0"/>
                      <w:divBdr>
                        <w:top w:val="none" w:sz="0" w:space="0" w:color="auto"/>
                        <w:left w:val="none" w:sz="0" w:space="0" w:color="auto"/>
                        <w:bottom w:val="none" w:sz="0" w:space="0" w:color="auto"/>
                        <w:right w:val="none" w:sz="0" w:space="0" w:color="auto"/>
                      </w:divBdr>
                      <w:divsChild>
                        <w:div w:id="117346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485931">
      <w:bodyDiv w:val="1"/>
      <w:marLeft w:val="0"/>
      <w:marRight w:val="0"/>
      <w:marTop w:val="0"/>
      <w:marBottom w:val="0"/>
      <w:divBdr>
        <w:top w:val="none" w:sz="0" w:space="0" w:color="auto"/>
        <w:left w:val="none" w:sz="0" w:space="0" w:color="auto"/>
        <w:bottom w:val="none" w:sz="0" w:space="0" w:color="auto"/>
        <w:right w:val="none" w:sz="0" w:space="0" w:color="auto"/>
      </w:divBdr>
      <w:divsChild>
        <w:div w:id="841240641">
          <w:marLeft w:val="0"/>
          <w:marRight w:val="0"/>
          <w:marTop w:val="0"/>
          <w:marBottom w:val="0"/>
          <w:divBdr>
            <w:top w:val="none" w:sz="0" w:space="0" w:color="auto"/>
            <w:left w:val="none" w:sz="0" w:space="0" w:color="auto"/>
            <w:bottom w:val="none" w:sz="0" w:space="0" w:color="auto"/>
            <w:right w:val="none" w:sz="0" w:space="0" w:color="auto"/>
          </w:divBdr>
          <w:divsChild>
            <w:div w:id="1726830943">
              <w:marLeft w:val="0"/>
              <w:marRight w:val="0"/>
              <w:marTop w:val="0"/>
              <w:marBottom w:val="0"/>
              <w:divBdr>
                <w:top w:val="none" w:sz="0" w:space="0" w:color="auto"/>
                <w:left w:val="none" w:sz="0" w:space="0" w:color="auto"/>
                <w:bottom w:val="none" w:sz="0" w:space="0" w:color="auto"/>
                <w:right w:val="none" w:sz="0" w:space="0" w:color="auto"/>
              </w:divBdr>
              <w:divsChild>
                <w:div w:id="763187712">
                  <w:marLeft w:val="0"/>
                  <w:marRight w:val="0"/>
                  <w:marTop w:val="0"/>
                  <w:marBottom w:val="0"/>
                  <w:divBdr>
                    <w:top w:val="none" w:sz="0" w:space="0" w:color="auto"/>
                    <w:left w:val="none" w:sz="0" w:space="0" w:color="auto"/>
                    <w:bottom w:val="none" w:sz="0" w:space="0" w:color="auto"/>
                    <w:right w:val="none" w:sz="0" w:space="0" w:color="auto"/>
                  </w:divBdr>
                  <w:divsChild>
                    <w:div w:id="420218938">
                      <w:marLeft w:val="0"/>
                      <w:marRight w:val="0"/>
                      <w:marTop w:val="0"/>
                      <w:marBottom w:val="0"/>
                      <w:divBdr>
                        <w:top w:val="none" w:sz="0" w:space="0" w:color="auto"/>
                        <w:left w:val="none" w:sz="0" w:space="0" w:color="auto"/>
                        <w:bottom w:val="none" w:sz="0" w:space="0" w:color="auto"/>
                        <w:right w:val="none" w:sz="0" w:space="0" w:color="auto"/>
                      </w:divBdr>
                      <w:divsChild>
                        <w:div w:id="1976177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676907">
      <w:bodyDiv w:val="1"/>
      <w:marLeft w:val="0"/>
      <w:marRight w:val="0"/>
      <w:marTop w:val="0"/>
      <w:marBottom w:val="0"/>
      <w:divBdr>
        <w:top w:val="none" w:sz="0" w:space="0" w:color="auto"/>
        <w:left w:val="none" w:sz="0" w:space="0" w:color="auto"/>
        <w:bottom w:val="none" w:sz="0" w:space="0" w:color="auto"/>
        <w:right w:val="none" w:sz="0" w:space="0" w:color="auto"/>
      </w:divBdr>
      <w:divsChild>
        <w:div w:id="1521626224">
          <w:marLeft w:val="0"/>
          <w:marRight w:val="0"/>
          <w:marTop w:val="0"/>
          <w:marBottom w:val="0"/>
          <w:divBdr>
            <w:top w:val="none" w:sz="0" w:space="0" w:color="auto"/>
            <w:left w:val="none" w:sz="0" w:space="0" w:color="auto"/>
            <w:bottom w:val="none" w:sz="0" w:space="0" w:color="auto"/>
            <w:right w:val="none" w:sz="0" w:space="0" w:color="auto"/>
          </w:divBdr>
          <w:divsChild>
            <w:div w:id="1241061663">
              <w:marLeft w:val="0"/>
              <w:marRight w:val="0"/>
              <w:marTop w:val="0"/>
              <w:marBottom w:val="0"/>
              <w:divBdr>
                <w:top w:val="none" w:sz="0" w:space="0" w:color="auto"/>
                <w:left w:val="none" w:sz="0" w:space="0" w:color="auto"/>
                <w:bottom w:val="none" w:sz="0" w:space="0" w:color="auto"/>
                <w:right w:val="none" w:sz="0" w:space="0" w:color="auto"/>
              </w:divBdr>
              <w:divsChild>
                <w:div w:id="1504512042">
                  <w:marLeft w:val="0"/>
                  <w:marRight w:val="0"/>
                  <w:marTop w:val="0"/>
                  <w:marBottom w:val="0"/>
                  <w:divBdr>
                    <w:top w:val="none" w:sz="0" w:space="0" w:color="auto"/>
                    <w:left w:val="none" w:sz="0" w:space="0" w:color="auto"/>
                    <w:bottom w:val="none" w:sz="0" w:space="0" w:color="auto"/>
                    <w:right w:val="none" w:sz="0" w:space="0" w:color="auto"/>
                  </w:divBdr>
                  <w:divsChild>
                    <w:div w:id="914630201">
                      <w:marLeft w:val="0"/>
                      <w:marRight w:val="0"/>
                      <w:marTop w:val="0"/>
                      <w:marBottom w:val="0"/>
                      <w:divBdr>
                        <w:top w:val="none" w:sz="0" w:space="0" w:color="auto"/>
                        <w:left w:val="none" w:sz="0" w:space="0" w:color="auto"/>
                        <w:bottom w:val="none" w:sz="0" w:space="0" w:color="auto"/>
                        <w:right w:val="none" w:sz="0" w:space="0" w:color="auto"/>
                      </w:divBdr>
                      <w:divsChild>
                        <w:div w:id="25116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3461888">
      <w:bodyDiv w:val="1"/>
      <w:marLeft w:val="0"/>
      <w:marRight w:val="0"/>
      <w:marTop w:val="0"/>
      <w:marBottom w:val="0"/>
      <w:divBdr>
        <w:top w:val="none" w:sz="0" w:space="0" w:color="auto"/>
        <w:left w:val="none" w:sz="0" w:space="0" w:color="auto"/>
        <w:bottom w:val="none" w:sz="0" w:space="0" w:color="auto"/>
        <w:right w:val="none" w:sz="0" w:space="0" w:color="auto"/>
      </w:divBdr>
      <w:divsChild>
        <w:div w:id="1002052713">
          <w:marLeft w:val="0"/>
          <w:marRight w:val="0"/>
          <w:marTop w:val="0"/>
          <w:marBottom w:val="0"/>
          <w:divBdr>
            <w:top w:val="none" w:sz="0" w:space="0" w:color="auto"/>
            <w:left w:val="none" w:sz="0" w:space="0" w:color="auto"/>
            <w:bottom w:val="none" w:sz="0" w:space="0" w:color="auto"/>
            <w:right w:val="none" w:sz="0" w:space="0" w:color="auto"/>
          </w:divBdr>
          <w:divsChild>
            <w:div w:id="261110369">
              <w:marLeft w:val="0"/>
              <w:marRight w:val="0"/>
              <w:marTop w:val="0"/>
              <w:marBottom w:val="0"/>
              <w:divBdr>
                <w:top w:val="none" w:sz="0" w:space="0" w:color="auto"/>
                <w:left w:val="none" w:sz="0" w:space="0" w:color="auto"/>
                <w:bottom w:val="none" w:sz="0" w:space="0" w:color="auto"/>
                <w:right w:val="none" w:sz="0" w:space="0" w:color="auto"/>
              </w:divBdr>
              <w:divsChild>
                <w:div w:id="1005327225">
                  <w:marLeft w:val="0"/>
                  <w:marRight w:val="0"/>
                  <w:marTop w:val="0"/>
                  <w:marBottom w:val="0"/>
                  <w:divBdr>
                    <w:top w:val="none" w:sz="0" w:space="0" w:color="auto"/>
                    <w:left w:val="none" w:sz="0" w:space="0" w:color="auto"/>
                    <w:bottom w:val="none" w:sz="0" w:space="0" w:color="auto"/>
                    <w:right w:val="none" w:sz="0" w:space="0" w:color="auto"/>
                  </w:divBdr>
                  <w:divsChild>
                    <w:div w:id="557865855">
                      <w:marLeft w:val="0"/>
                      <w:marRight w:val="0"/>
                      <w:marTop w:val="0"/>
                      <w:marBottom w:val="0"/>
                      <w:divBdr>
                        <w:top w:val="none" w:sz="0" w:space="0" w:color="auto"/>
                        <w:left w:val="none" w:sz="0" w:space="0" w:color="auto"/>
                        <w:bottom w:val="none" w:sz="0" w:space="0" w:color="auto"/>
                        <w:right w:val="none" w:sz="0" w:space="0" w:color="auto"/>
                      </w:divBdr>
                      <w:divsChild>
                        <w:div w:id="17959513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2995741">
      <w:bodyDiv w:val="1"/>
      <w:marLeft w:val="0"/>
      <w:marRight w:val="0"/>
      <w:marTop w:val="0"/>
      <w:marBottom w:val="0"/>
      <w:divBdr>
        <w:top w:val="none" w:sz="0" w:space="0" w:color="auto"/>
        <w:left w:val="none" w:sz="0" w:space="0" w:color="auto"/>
        <w:bottom w:val="none" w:sz="0" w:space="0" w:color="auto"/>
        <w:right w:val="none" w:sz="0" w:space="0" w:color="auto"/>
      </w:divBdr>
      <w:divsChild>
        <w:div w:id="1096638176">
          <w:marLeft w:val="0"/>
          <w:marRight w:val="0"/>
          <w:marTop w:val="0"/>
          <w:marBottom w:val="0"/>
          <w:divBdr>
            <w:top w:val="none" w:sz="0" w:space="0" w:color="auto"/>
            <w:left w:val="none" w:sz="0" w:space="0" w:color="auto"/>
            <w:bottom w:val="none" w:sz="0" w:space="0" w:color="auto"/>
            <w:right w:val="none" w:sz="0" w:space="0" w:color="auto"/>
          </w:divBdr>
          <w:divsChild>
            <w:div w:id="357589884">
              <w:marLeft w:val="0"/>
              <w:marRight w:val="0"/>
              <w:marTop w:val="0"/>
              <w:marBottom w:val="0"/>
              <w:divBdr>
                <w:top w:val="none" w:sz="0" w:space="0" w:color="auto"/>
                <w:left w:val="none" w:sz="0" w:space="0" w:color="auto"/>
                <w:bottom w:val="none" w:sz="0" w:space="0" w:color="auto"/>
                <w:right w:val="none" w:sz="0" w:space="0" w:color="auto"/>
              </w:divBdr>
              <w:divsChild>
                <w:div w:id="742794206">
                  <w:marLeft w:val="0"/>
                  <w:marRight w:val="0"/>
                  <w:marTop w:val="0"/>
                  <w:marBottom w:val="0"/>
                  <w:divBdr>
                    <w:top w:val="none" w:sz="0" w:space="0" w:color="auto"/>
                    <w:left w:val="none" w:sz="0" w:space="0" w:color="auto"/>
                    <w:bottom w:val="none" w:sz="0" w:space="0" w:color="auto"/>
                    <w:right w:val="none" w:sz="0" w:space="0" w:color="auto"/>
                  </w:divBdr>
                  <w:divsChild>
                    <w:div w:id="1738624293">
                      <w:marLeft w:val="0"/>
                      <w:marRight w:val="0"/>
                      <w:marTop w:val="0"/>
                      <w:marBottom w:val="0"/>
                      <w:divBdr>
                        <w:top w:val="none" w:sz="0" w:space="0" w:color="auto"/>
                        <w:left w:val="none" w:sz="0" w:space="0" w:color="auto"/>
                        <w:bottom w:val="none" w:sz="0" w:space="0" w:color="auto"/>
                        <w:right w:val="none" w:sz="0" w:space="0" w:color="auto"/>
                      </w:divBdr>
                      <w:divsChild>
                        <w:div w:id="1713260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171907">
      <w:bodyDiv w:val="1"/>
      <w:marLeft w:val="0"/>
      <w:marRight w:val="0"/>
      <w:marTop w:val="0"/>
      <w:marBottom w:val="0"/>
      <w:divBdr>
        <w:top w:val="none" w:sz="0" w:space="0" w:color="auto"/>
        <w:left w:val="none" w:sz="0" w:space="0" w:color="auto"/>
        <w:bottom w:val="none" w:sz="0" w:space="0" w:color="auto"/>
        <w:right w:val="none" w:sz="0" w:space="0" w:color="auto"/>
      </w:divBdr>
      <w:divsChild>
        <w:div w:id="1678729496">
          <w:marLeft w:val="0"/>
          <w:marRight w:val="0"/>
          <w:marTop w:val="0"/>
          <w:marBottom w:val="0"/>
          <w:divBdr>
            <w:top w:val="none" w:sz="0" w:space="0" w:color="auto"/>
            <w:left w:val="none" w:sz="0" w:space="0" w:color="auto"/>
            <w:bottom w:val="none" w:sz="0" w:space="0" w:color="auto"/>
            <w:right w:val="none" w:sz="0" w:space="0" w:color="auto"/>
          </w:divBdr>
          <w:divsChild>
            <w:div w:id="2033409920">
              <w:marLeft w:val="0"/>
              <w:marRight w:val="0"/>
              <w:marTop w:val="0"/>
              <w:marBottom w:val="0"/>
              <w:divBdr>
                <w:top w:val="none" w:sz="0" w:space="0" w:color="auto"/>
                <w:left w:val="none" w:sz="0" w:space="0" w:color="auto"/>
                <w:bottom w:val="none" w:sz="0" w:space="0" w:color="auto"/>
                <w:right w:val="none" w:sz="0" w:space="0" w:color="auto"/>
              </w:divBdr>
              <w:divsChild>
                <w:div w:id="1385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2652553">
      <w:bodyDiv w:val="1"/>
      <w:marLeft w:val="0"/>
      <w:marRight w:val="0"/>
      <w:marTop w:val="0"/>
      <w:marBottom w:val="0"/>
      <w:divBdr>
        <w:top w:val="none" w:sz="0" w:space="0" w:color="auto"/>
        <w:left w:val="none" w:sz="0" w:space="0" w:color="auto"/>
        <w:bottom w:val="none" w:sz="0" w:space="0" w:color="auto"/>
        <w:right w:val="none" w:sz="0" w:space="0" w:color="auto"/>
      </w:divBdr>
      <w:divsChild>
        <w:div w:id="1467695525">
          <w:marLeft w:val="0"/>
          <w:marRight w:val="0"/>
          <w:marTop w:val="0"/>
          <w:marBottom w:val="0"/>
          <w:divBdr>
            <w:top w:val="none" w:sz="0" w:space="0" w:color="auto"/>
            <w:left w:val="none" w:sz="0" w:space="0" w:color="auto"/>
            <w:bottom w:val="none" w:sz="0" w:space="0" w:color="auto"/>
            <w:right w:val="none" w:sz="0" w:space="0" w:color="auto"/>
          </w:divBdr>
          <w:divsChild>
            <w:div w:id="112944624">
              <w:marLeft w:val="0"/>
              <w:marRight w:val="0"/>
              <w:marTop w:val="0"/>
              <w:marBottom w:val="0"/>
              <w:divBdr>
                <w:top w:val="none" w:sz="0" w:space="0" w:color="auto"/>
                <w:left w:val="none" w:sz="0" w:space="0" w:color="auto"/>
                <w:bottom w:val="none" w:sz="0" w:space="0" w:color="auto"/>
                <w:right w:val="none" w:sz="0" w:space="0" w:color="auto"/>
              </w:divBdr>
              <w:divsChild>
                <w:div w:id="1313489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6604254">
      <w:bodyDiv w:val="1"/>
      <w:marLeft w:val="0"/>
      <w:marRight w:val="0"/>
      <w:marTop w:val="0"/>
      <w:marBottom w:val="0"/>
      <w:divBdr>
        <w:top w:val="none" w:sz="0" w:space="0" w:color="auto"/>
        <w:left w:val="none" w:sz="0" w:space="0" w:color="auto"/>
        <w:bottom w:val="none" w:sz="0" w:space="0" w:color="auto"/>
        <w:right w:val="none" w:sz="0" w:space="0" w:color="auto"/>
      </w:divBdr>
      <w:divsChild>
        <w:div w:id="1046217814">
          <w:marLeft w:val="0"/>
          <w:marRight w:val="0"/>
          <w:marTop w:val="0"/>
          <w:marBottom w:val="0"/>
          <w:divBdr>
            <w:top w:val="none" w:sz="0" w:space="0" w:color="auto"/>
            <w:left w:val="none" w:sz="0" w:space="0" w:color="auto"/>
            <w:bottom w:val="none" w:sz="0" w:space="0" w:color="auto"/>
            <w:right w:val="none" w:sz="0" w:space="0" w:color="auto"/>
          </w:divBdr>
          <w:divsChild>
            <w:div w:id="34945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5729870">
      <w:bodyDiv w:val="1"/>
      <w:marLeft w:val="0"/>
      <w:marRight w:val="0"/>
      <w:marTop w:val="0"/>
      <w:marBottom w:val="0"/>
      <w:divBdr>
        <w:top w:val="none" w:sz="0" w:space="0" w:color="auto"/>
        <w:left w:val="none" w:sz="0" w:space="0" w:color="auto"/>
        <w:bottom w:val="none" w:sz="0" w:space="0" w:color="auto"/>
        <w:right w:val="none" w:sz="0" w:space="0" w:color="auto"/>
      </w:divBdr>
      <w:divsChild>
        <w:div w:id="1578323823">
          <w:marLeft w:val="0"/>
          <w:marRight w:val="0"/>
          <w:marTop w:val="0"/>
          <w:marBottom w:val="0"/>
          <w:divBdr>
            <w:top w:val="none" w:sz="0" w:space="0" w:color="auto"/>
            <w:left w:val="none" w:sz="0" w:space="0" w:color="auto"/>
            <w:bottom w:val="none" w:sz="0" w:space="0" w:color="auto"/>
            <w:right w:val="none" w:sz="0" w:space="0" w:color="auto"/>
          </w:divBdr>
          <w:divsChild>
            <w:div w:id="1759903746">
              <w:marLeft w:val="0"/>
              <w:marRight w:val="0"/>
              <w:marTop w:val="0"/>
              <w:marBottom w:val="0"/>
              <w:divBdr>
                <w:top w:val="none" w:sz="0" w:space="0" w:color="auto"/>
                <w:left w:val="none" w:sz="0" w:space="0" w:color="auto"/>
                <w:bottom w:val="none" w:sz="0" w:space="0" w:color="auto"/>
                <w:right w:val="none" w:sz="0" w:space="0" w:color="auto"/>
              </w:divBdr>
              <w:divsChild>
                <w:div w:id="76755951">
                  <w:marLeft w:val="0"/>
                  <w:marRight w:val="0"/>
                  <w:marTop w:val="0"/>
                  <w:marBottom w:val="0"/>
                  <w:divBdr>
                    <w:top w:val="none" w:sz="0" w:space="0" w:color="auto"/>
                    <w:left w:val="none" w:sz="0" w:space="0" w:color="auto"/>
                    <w:bottom w:val="none" w:sz="0" w:space="0" w:color="auto"/>
                    <w:right w:val="none" w:sz="0" w:space="0" w:color="auto"/>
                  </w:divBdr>
                  <w:divsChild>
                    <w:div w:id="1298534761">
                      <w:marLeft w:val="0"/>
                      <w:marRight w:val="0"/>
                      <w:marTop w:val="0"/>
                      <w:marBottom w:val="0"/>
                      <w:divBdr>
                        <w:top w:val="none" w:sz="0" w:space="0" w:color="auto"/>
                        <w:left w:val="none" w:sz="0" w:space="0" w:color="auto"/>
                        <w:bottom w:val="none" w:sz="0" w:space="0" w:color="auto"/>
                        <w:right w:val="none" w:sz="0" w:space="0" w:color="auto"/>
                      </w:divBdr>
                      <w:divsChild>
                        <w:div w:id="101977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77084229">
      <w:bodyDiv w:val="1"/>
      <w:marLeft w:val="0"/>
      <w:marRight w:val="0"/>
      <w:marTop w:val="0"/>
      <w:marBottom w:val="0"/>
      <w:divBdr>
        <w:top w:val="none" w:sz="0" w:space="0" w:color="auto"/>
        <w:left w:val="none" w:sz="0" w:space="0" w:color="auto"/>
        <w:bottom w:val="none" w:sz="0" w:space="0" w:color="auto"/>
        <w:right w:val="none" w:sz="0" w:space="0" w:color="auto"/>
      </w:divBdr>
      <w:divsChild>
        <w:div w:id="1983654274">
          <w:marLeft w:val="0"/>
          <w:marRight w:val="0"/>
          <w:marTop w:val="0"/>
          <w:marBottom w:val="0"/>
          <w:divBdr>
            <w:top w:val="none" w:sz="0" w:space="0" w:color="auto"/>
            <w:left w:val="none" w:sz="0" w:space="0" w:color="auto"/>
            <w:bottom w:val="none" w:sz="0" w:space="0" w:color="auto"/>
            <w:right w:val="none" w:sz="0" w:space="0" w:color="auto"/>
          </w:divBdr>
          <w:divsChild>
            <w:div w:id="2060204766">
              <w:marLeft w:val="0"/>
              <w:marRight w:val="0"/>
              <w:marTop w:val="0"/>
              <w:marBottom w:val="0"/>
              <w:divBdr>
                <w:top w:val="none" w:sz="0" w:space="0" w:color="auto"/>
                <w:left w:val="none" w:sz="0" w:space="0" w:color="auto"/>
                <w:bottom w:val="none" w:sz="0" w:space="0" w:color="auto"/>
                <w:right w:val="none" w:sz="0" w:space="0" w:color="auto"/>
              </w:divBdr>
              <w:divsChild>
                <w:div w:id="200096338">
                  <w:marLeft w:val="0"/>
                  <w:marRight w:val="0"/>
                  <w:marTop w:val="0"/>
                  <w:marBottom w:val="0"/>
                  <w:divBdr>
                    <w:top w:val="none" w:sz="0" w:space="0" w:color="auto"/>
                    <w:left w:val="none" w:sz="0" w:space="0" w:color="auto"/>
                    <w:bottom w:val="none" w:sz="0" w:space="0" w:color="auto"/>
                    <w:right w:val="none" w:sz="0" w:space="0" w:color="auto"/>
                  </w:divBdr>
                  <w:divsChild>
                    <w:div w:id="1002591091">
                      <w:marLeft w:val="0"/>
                      <w:marRight w:val="0"/>
                      <w:marTop w:val="0"/>
                      <w:marBottom w:val="0"/>
                      <w:divBdr>
                        <w:top w:val="none" w:sz="0" w:space="0" w:color="auto"/>
                        <w:left w:val="none" w:sz="0" w:space="0" w:color="auto"/>
                        <w:bottom w:val="none" w:sz="0" w:space="0" w:color="auto"/>
                        <w:right w:val="none" w:sz="0" w:space="0" w:color="auto"/>
                      </w:divBdr>
                      <w:divsChild>
                        <w:div w:id="896165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1526602">
      <w:bodyDiv w:val="1"/>
      <w:marLeft w:val="0"/>
      <w:marRight w:val="0"/>
      <w:marTop w:val="0"/>
      <w:marBottom w:val="0"/>
      <w:divBdr>
        <w:top w:val="none" w:sz="0" w:space="0" w:color="auto"/>
        <w:left w:val="none" w:sz="0" w:space="0" w:color="auto"/>
        <w:bottom w:val="none" w:sz="0" w:space="0" w:color="auto"/>
        <w:right w:val="none" w:sz="0" w:space="0" w:color="auto"/>
      </w:divBdr>
      <w:divsChild>
        <w:div w:id="789204090">
          <w:marLeft w:val="0"/>
          <w:marRight w:val="0"/>
          <w:marTop w:val="0"/>
          <w:marBottom w:val="0"/>
          <w:divBdr>
            <w:top w:val="none" w:sz="0" w:space="0" w:color="auto"/>
            <w:left w:val="none" w:sz="0" w:space="0" w:color="auto"/>
            <w:bottom w:val="none" w:sz="0" w:space="0" w:color="auto"/>
            <w:right w:val="none" w:sz="0" w:space="0" w:color="auto"/>
          </w:divBdr>
          <w:divsChild>
            <w:div w:id="252588991">
              <w:marLeft w:val="0"/>
              <w:marRight w:val="0"/>
              <w:marTop w:val="0"/>
              <w:marBottom w:val="0"/>
              <w:divBdr>
                <w:top w:val="none" w:sz="0" w:space="0" w:color="auto"/>
                <w:left w:val="none" w:sz="0" w:space="0" w:color="auto"/>
                <w:bottom w:val="none" w:sz="0" w:space="0" w:color="auto"/>
                <w:right w:val="none" w:sz="0" w:space="0" w:color="auto"/>
              </w:divBdr>
              <w:divsChild>
                <w:div w:id="1159998898">
                  <w:marLeft w:val="0"/>
                  <w:marRight w:val="0"/>
                  <w:marTop w:val="0"/>
                  <w:marBottom w:val="0"/>
                  <w:divBdr>
                    <w:top w:val="none" w:sz="0" w:space="0" w:color="auto"/>
                    <w:left w:val="none" w:sz="0" w:space="0" w:color="auto"/>
                    <w:bottom w:val="none" w:sz="0" w:space="0" w:color="auto"/>
                    <w:right w:val="none" w:sz="0" w:space="0" w:color="auto"/>
                  </w:divBdr>
                  <w:divsChild>
                    <w:div w:id="644044905">
                      <w:marLeft w:val="0"/>
                      <w:marRight w:val="0"/>
                      <w:marTop w:val="0"/>
                      <w:marBottom w:val="0"/>
                      <w:divBdr>
                        <w:top w:val="none" w:sz="0" w:space="0" w:color="auto"/>
                        <w:left w:val="none" w:sz="0" w:space="0" w:color="auto"/>
                        <w:bottom w:val="none" w:sz="0" w:space="0" w:color="auto"/>
                        <w:right w:val="none" w:sz="0" w:space="0" w:color="auto"/>
                      </w:divBdr>
                      <w:divsChild>
                        <w:div w:id="49689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1909994">
      <w:bodyDiv w:val="1"/>
      <w:marLeft w:val="0"/>
      <w:marRight w:val="0"/>
      <w:marTop w:val="0"/>
      <w:marBottom w:val="0"/>
      <w:divBdr>
        <w:top w:val="none" w:sz="0" w:space="0" w:color="auto"/>
        <w:left w:val="none" w:sz="0" w:space="0" w:color="auto"/>
        <w:bottom w:val="none" w:sz="0" w:space="0" w:color="auto"/>
        <w:right w:val="none" w:sz="0" w:space="0" w:color="auto"/>
      </w:divBdr>
      <w:divsChild>
        <w:div w:id="55014474">
          <w:marLeft w:val="0"/>
          <w:marRight w:val="0"/>
          <w:marTop w:val="0"/>
          <w:marBottom w:val="0"/>
          <w:divBdr>
            <w:top w:val="none" w:sz="0" w:space="0" w:color="auto"/>
            <w:left w:val="none" w:sz="0" w:space="0" w:color="auto"/>
            <w:bottom w:val="none" w:sz="0" w:space="0" w:color="auto"/>
            <w:right w:val="none" w:sz="0" w:space="0" w:color="auto"/>
          </w:divBdr>
          <w:divsChild>
            <w:div w:id="1768692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8021605">
      <w:bodyDiv w:val="1"/>
      <w:marLeft w:val="0"/>
      <w:marRight w:val="0"/>
      <w:marTop w:val="0"/>
      <w:marBottom w:val="0"/>
      <w:divBdr>
        <w:top w:val="none" w:sz="0" w:space="0" w:color="auto"/>
        <w:left w:val="none" w:sz="0" w:space="0" w:color="auto"/>
        <w:bottom w:val="none" w:sz="0" w:space="0" w:color="auto"/>
        <w:right w:val="none" w:sz="0" w:space="0" w:color="auto"/>
      </w:divBdr>
      <w:divsChild>
        <w:div w:id="938100517">
          <w:marLeft w:val="0"/>
          <w:marRight w:val="0"/>
          <w:marTop w:val="0"/>
          <w:marBottom w:val="0"/>
          <w:divBdr>
            <w:top w:val="none" w:sz="0" w:space="0" w:color="auto"/>
            <w:left w:val="none" w:sz="0" w:space="0" w:color="auto"/>
            <w:bottom w:val="none" w:sz="0" w:space="0" w:color="auto"/>
            <w:right w:val="none" w:sz="0" w:space="0" w:color="auto"/>
          </w:divBdr>
          <w:divsChild>
            <w:div w:id="2105687719">
              <w:marLeft w:val="0"/>
              <w:marRight w:val="0"/>
              <w:marTop w:val="0"/>
              <w:marBottom w:val="0"/>
              <w:divBdr>
                <w:top w:val="none" w:sz="0" w:space="0" w:color="auto"/>
                <w:left w:val="none" w:sz="0" w:space="0" w:color="auto"/>
                <w:bottom w:val="none" w:sz="0" w:space="0" w:color="auto"/>
                <w:right w:val="none" w:sz="0" w:space="0" w:color="auto"/>
              </w:divBdr>
              <w:divsChild>
                <w:div w:id="118300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9111833">
      <w:bodyDiv w:val="1"/>
      <w:marLeft w:val="0"/>
      <w:marRight w:val="0"/>
      <w:marTop w:val="0"/>
      <w:marBottom w:val="0"/>
      <w:divBdr>
        <w:top w:val="none" w:sz="0" w:space="0" w:color="auto"/>
        <w:left w:val="none" w:sz="0" w:space="0" w:color="auto"/>
        <w:bottom w:val="none" w:sz="0" w:space="0" w:color="auto"/>
        <w:right w:val="none" w:sz="0" w:space="0" w:color="auto"/>
      </w:divBdr>
      <w:divsChild>
        <w:div w:id="109058313">
          <w:marLeft w:val="0"/>
          <w:marRight w:val="0"/>
          <w:marTop w:val="0"/>
          <w:marBottom w:val="0"/>
          <w:divBdr>
            <w:top w:val="none" w:sz="0" w:space="0" w:color="auto"/>
            <w:left w:val="none" w:sz="0" w:space="0" w:color="auto"/>
            <w:bottom w:val="none" w:sz="0" w:space="0" w:color="auto"/>
            <w:right w:val="none" w:sz="0" w:space="0" w:color="auto"/>
          </w:divBdr>
          <w:divsChild>
            <w:div w:id="1437484537">
              <w:marLeft w:val="0"/>
              <w:marRight w:val="0"/>
              <w:marTop w:val="0"/>
              <w:marBottom w:val="0"/>
              <w:divBdr>
                <w:top w:val="none" w:sz="0" w:space="0" w:color="auto"/>
                <w:left w:val="none" w:sz="0" w:space="0" w:color="auto"/>
                <w:bottom w:val="none" w:sz="0" w:space="0" w:color="auto"/>
                <w:right w:val="none" w:sz="0" w:space="0" w:color="auto"/>
              </w:divBdr>
              <w:divsChild>
                <w:div w:id="1700005704">
                  <w:marLeft w:val="0"/>
                  <w:marRight w:val="0"/>
                  <w:marTop w:val="0"/>
                  <w:marBottom w:val="0"/>
                  <w:divBdr>
                    <w:top w:val="none" w:sz="0" w:space="0" w:color="auto"/>
                    <w:left w:val="none" w:sz="0" w:space="0" w:color="auto"/>
                    <w:bottom w:val="none" w:sz="0" w:space="0" w:color="auto"/>
                    <w:right w:val="none" w:sz="0" w:space="0" w:color="auto"/>
                  </w:divBdr>
                  <w:divsChild>
                    <w:div w:id="630139299">
                      <w:marLeft w:val="0"/>
                      <w:marRight w:val="0"/>
                      <w:marTop w:val="0"/>
                      <w:marBottom w:val="0"/>
                      <w:divBdr>
                        <w:top w:val="none" w:sz="0" w:space="0" w:color="auto"/>
                        <w:left w:val="none" w:sz="0" w:space="0" w:color="auto"/>
                        <w:bottom w:val="none" w:sz="0" w:space="0" w:color="auto"/>
                        <w:right w:val="none" w:sz="0" w:space="0" w:color="auto"/>
                      </w:divBdr>
                      <w:divsChild>
                        <w:div w:id="8358033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80639447">
      <w:bodyDiv w:val="1"/>
      <w:marLeft w:val="0"/>
      <w:marRight w:val="0"/>
      <w:marTop w:val="0"/>
      <w:marBottom w:val="0"/>
      <w:divBdr>
        <w:top w:val="none" w:sz="0" w:space="0" w:color="auto"/>
        <w:left w:val="none" w:sz="0" w:space="0" w:color="auto"/>
        <w:bottom w:val="none" w:sz="0" w:space="0" w:color="auto"/>
        <w:right w:val="none" w:sz="0" w:space="0" w:color="auto"/>
      </w:divBdr>
      <w:divsChild>
        <w:div w:id="14770967">
          <w:marLeft w:val="0"/>
          <w:marRight w:val="0"/>
          <w:marTop w:val="0"/>
          <w:marBottom w:val="0"/>
          <w:divBdr>
            <w:top w:val="none" w:sz="0" w:space="0" w:color="auto"/>
            <w:left w:val="none" w:sz="0" w:space="0" w:color="auto"/>
            <w:bottom w:val="none" w:sz="0" w:space="0" w:color="auto"/>
            <w:right w:val="none" w:sz="0" w:space="0" w:color="auto"/>
          </w:divBdr>
          <w:divsChild>
            <w:div w:id="1484659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3240701">
      <w:bodyDiv w:val="1"/>
      <w:marLeft w:val="0"/>
      <w:marRight w:val="0"/>
      <w:marTop w:val="0"/>
      <w:marBottom w:val="0"/>
      <w:divBdr>
        <w:top w:val="none" w:sz="0" w:space="0" w:color="auto"/>
        <w:left w:val="none" w:sz="0" w:space="0" w:color="auto"/>
        <w:bottom w:val="none" w:sz="0" w:space="0" w:color="auto"/>
        <w:right w:val="none" w:sz="0" w:space="0" w:color="auto"/>
      </w:divBdr>
      <w:divsChild>
        <w:div w:id="339771341">
          <w:marLeft w:val="0"/>
          <w:marRight w:val="0"/>
          <w:marTop w:val="0"/>
          <w:marBottom w:val="0"/>
          <w:divBdr>
            <w:top w:val="none" w:sz="0" w:space="0" w:color="auto"/>
            <w:left w:val="none" w:sz="0" w:space="0" w:color="auto"/>
            <w:bottom w:val="none" w:sz="0" w:space="0" w:color="auto"/>
            <w:right w:val="none" w:sz="0" w:space="0" w:color="auto"/>
          </w:divBdr>
          <w:divsChild>
            <w:div w:id="1255897741">
              <w:marLeft w:val="0"/>
              <w:marRight w:val="0"/>
              <w:marTop w:val="0"/>
              <w:marBottom w:val="0"/>
              <w:divBdr>
                <w:top w:val="none" w:sz="0" w:space="0" w:color="auto"/>
                <w:left w:val="none" w:sz="0" w:space="0" w:color="auto"/>
                <w:bottom w:val="none" w:sz="0" w:space="0" w:color="auto"/>
                <w:right w:val="none" w:sz="0" w:space="0" w:color="auto"/>
              </w:divBdr>
              <w:divsChild>
                <w:div w:id="1891183234">
                  <w:marLeft w:val="0"/>
                  <w:marRight w:val="0"/>
                  <w:marTop w:val="0"/>
                  <w:marBottom w:val="0"/>
                  <w:divBdr>
                    <w:top w:val="none" w:sz="0" w:space="0" w:color="auto"/>
                    <w:left w:val="none" w:sz="0" w:space="0" w:color="auto"/>
                    <w:bottom w:val="none" w:sz="0" w:space="0" w:color="auto"/>
                    <w:right w:val="none" w:sz="0" w:space="0" w:color="auto"/>
                  </w:divBdr>
                  <w:divsChild>
                    <w:div w:id="1560045685">
                      <w:marLeft w:val="0"/>
                      <w:marRight w:val="0"/>
                      <w:marTop w:val="0"/>
                      <w:marBottom w:val="0"/>
                      <w:divBdr>
                        <w:top w:val="none" w:sz="0" w:space="0" w:color="auto"/>
                        <w:left w:val="none" w:sz="0" w:space="0" w:color="auto"/>
                        <w:bottom w:val="none" w:sz="0" w:space="0" w:color="auto"/>
                        <w:right w:val="none" w:sz="0" w:space="0" w:color="auto"/>
                      </w:divBdr>
                      <w:divsChild>
                        <w:div w:id="1817062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7819119">
      <w:bodyDiv w:val="1"/>
      <w:marLeft w:val="0"/>
      <w:marRight w:val="0"/>
      <w:marTop w:val="0"/>
      <w:marBottom w:val="0"/>
      <w:divBdr>
        <w:top w:val="none" w:sz="0" w:space="0" w:color="auto"/>
        <w:left w:val="none" w:sz="0" w:space="0" w:color="auto"/>
        <w:bottom w:val="none" w:sz="0" w:space="0" w:color="auto"/>
        <w:right w:val="none" w:sz="0" w:space="0" w:color="auto"/>
      </w:divBdr>
      <w:divsChild>
        <w:div w:id="1664897660">
          <w:marLeft w:val="0"/>
          <w:marRight w:val="0"/>
          <w:marTop w:val="0"/>
          <w:marBottom w:val="0"/>
          <w:divBdr>
            <w:top w:val="none" w:sz="0" w:space="0" w:color="auto"/>
            <w:left w:val="none" w:sz="0" w:space="0" w:color="auto"/>
            <w:bottom w:val="none" w:sz="0" w:space="0" w:color="auto"/>
            <w:right w:val="none" w:sz="0" w:space="0" w:color="auto"/>
          </w:divBdr>
          <w:divsChild>
            <w:div w:id="99568815">
              <w:marLeft w:val="0"/>
              <w:marRight w:val="0"/>
              <w:marTop w:val="0"/>
              <w:marBottom w:val="0"/>
              <w:divBdr>
                <w:top w:val="none" w:sz="0" w:space="0" w:color="auto"/>
                <w:left w:val="none" w:sz="0" w:space="0" w:color="auto"/>
                <w:bottom w:val="none" w:sz="0" w:space="0" w:color="auto"/>
                <w:right w:val="none" w:sz="0" w:space="0" w:color="auto"/>
              </w:divBdr>
              <w:divsChild>
                <w:div w:id="1506480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588758">
      <w:bodyDiv w:val="1"/>
      <w:marLeft w:val="0"/>
      <w:marRight w:val="0"/>
      <w:marTop w:val="0"/>
      <w:marBottom w:val="0"/>
      <w:divBdr>
        <w:top w:val="none" w:sz="0" w:space="0" w:color="auto"/>
        <w:left w:val="none" w:sz="0" w:space="0" w:color="auto"/>
        <w:bottom w:val="none" w:sz="0" w:space="0" w:color="auto"/>
        <w:right w:val="none" w:sz="0" w:space="0" w:color="auto"/>
      </w:divBdr>
      <w:divsChild>
        <w:div w:id="1537111462">
          <w:marLeft w:val="0"/>
          <w:marRight w:val="0"/>
          <w:marTop w:val="0"/>
          <w:marBottom w:val="0"/>
          <w:divBdr>
            <w:top w:val="none" w:sz="0" w:space="0" w:color="auto"/>
            <w:left w:val="none" w:sz="0" w:space="0" w:color="auto"/>
            <w:bottom w:val="none" w:sz="0" w:space="0" w:color="auto"/>
            <w:right w:val="none" w:sz="0" w:space="0" w:color="auto"/>
          </w:divBdr>
          <w:divsChild>
            <w:div w:id="1457991983">
              <w:marLeft w:val="0"/>
              <w:marRight w:val="0"/>
              <w:marTop w:val="0"/>
              <w:marBottom w:val="0"/>
              <w:divBdr>
                <w:top w:val="none" w:sz="0" w:space="0" w:color="auto"/>
                <w:left w:val="none" w:sz="0" w:space="0" w:color="auto"/>
                <w:bottom w:val="none" w:sz="0" w:space="0" w:color="auto"/>
                <w:right w:val="none" w:sz="0" w:space="0" w:color="auto"/>
              </w:divBdr>
              <w:divsChild>
                <w:div w:id="1905528899">
                  <w:marLeft w:val="0"/>
                  <w:marRight w:val="0"/>
                  <w:marTop w:val="0"/>
                  <w:marBottom w:val="0"/>
                  <w:divBdr>
                    <w:top w:val="none" w:sz="0" w:space="0" w:color="auto"/>
                    <w:left w:val="none" w:sz="0" w:space="0" w:color="auto"/>
                    <w:bottom w:val="none" w:sz="0" w:space="0" w:color="auto"/>
                    <w:right w:val="none" w:sz="0" w:space="0" w:color="auto"/>
                  </w:divBdr>
                  <w:divsChild>
                    <w:div w:id="2049984076">
                      <w:marLeft w:val="0"/>
                      <w:marRight w:val="0"/>
                      <w:marTop w:val="0"/>
                      <w:marBottom w:val="0"/>
                      <w:divBdr>
                        <w:top w:val="none" w:sz="0" w:space="0" w:color="auto"/>
                        <w:left w:val="none" w:sz="0" w:space="0" w:color="auto"/>
                        <w:bottom w:val="none" w:sz="0" w:space="0" w:color="auto"/>
                        <w:right w:val="none" w:sz="0" w:space="0" w:color="auto"/>
                      </w:divBdr>
                      <w:divsChild>
                        <w:div w:id="740177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yperlink" Target="http://asdg.ru/protokoll/88/35229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asdg.ru/anounce/68/352325" TargetMode="External"/><Relationship Id="rId2" Type="http://schemas.openxmlformats.org/officeDocument/2006/relationships/numbering" Target="numbering.xml"/><Relationship Id="rId16" Type="http://schemas.openxmlformats.org/officeDocument/2006/relationships/hyperlink" Target="http://asdg.ru/anounce/68/352323" TargetMode="Externa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asdg.ru/anounce/68/352252" TargetMode="External"/><Relationship Id="rId10" Type="http://schemas.openxmlformats.org/officeDocument/2006/relationships/header" Target="header1.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asdg.ru/bulletin/soglas.php" TargetMode="External"/><Relationship Id="rId14" Type="http://schemas.openxmlformats.org/officeDocument/2006/relationships/hyperlink" Target="http://conf.asdg.ru/itzio2016/"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mailto:PRESS@ASDG.RU" TargetMode="External"/><Relationship Id="rId2" Type="http://schemas.openxmlformats.org/officeDocument/2006/relationships/hyperlink" Target="http://www.xn--j1aeec.xn--p1ai/" TargetMode="External"/><Relationship Id="rId1" Type="http://schemas.openxmlformats.org/officeDocument/2006/relationships/hyperlink" Target="mailto:okmo.rf@mail.ru" TargetMode="External"/><Relationship Id="rId4" Type="http://schemas.openxmlformats.org/officeDocument/2006/relationships/hyperlink" Target="http://www.asdg.r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D:\Work\&#1040;&#1057;&#1044;&#1043;\&#1064;&#1072;&#1073;&#1083;&#1086;&#1085;%20&#1048;&#1041;%20&#1054;&#1050;&#1052;&#105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CDABD1B-D658-4CE6-A960-F3484D5E7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ИБ ОКМО</Template>
  <TotalTime>426</TotalTime>
  <Pages>30</Pages>
  <Words>26377</Words>
  <Characters>150350</Characters>
  <Application>Microsoft Office Word</Application>
  <DocSecurity>0</DocSecurity>
  <Lines>1252</Lines>
  <Paragraphs>352</Paragraphs>
  <ScaleCrop>false</ScaleCrop>
  <HeadingPairs>
    <vt:vector size="2" baseType="variant">
      <vt:variant>
        <vt:lpstr>Название</vt:lpstr>
      </vt:variant>
      <vt:variant>
        <vt:i4>1</vt:i4>
      </vt:variant>
    </vt:vector>
  </HeadingPairs>
  <TitlesOfParts>
    <vt:vector size="1" baseType="lpstr">
      <vt:lpstr>ОКМО-АСДГ</vt:lpstr>
    </vt:vector>
  </TitlesOfParts>
  <Company>RM</Company>
  <LinksUpToDate>false</LinksUpToDate>
  <CharactersWithSpaces>176375</CharactersWithSpaces>
  <SharedDoc>false</SharedDoc>
  <HLinks>
    <vt:vector size="858" baseType="variant">
      <vt:variant>
        <vt:i4>5308484</vt:i4>
      </vt:variant>
      <vt:variant>
        <vt:i4>825</vt:i4>
      </vt:variant>
      <vt:variant>
        <vt:i4>0</vt:i4>
      </vt:variant>
      <vt:variant>
        <vt:i4>5</vt:i4>
      </vt:variant>
      <vt:variant>
        <vt:lpwstr>http://www.asdg.ru/perechen/2008/asdg582.html</vt:lpwstr>
      </vt:variant>
      <vt:variant>
        <vt:lpwstr/>
      </vt:variant>
      <vt:variant>
        <vt:i4>1769484</vt:i4>
      </vt:variant>
      <vt:variant>
        <vt:i4>822</vt:i4>
      </vt:variant>
      <vt:variant>
        <vt:i4>0</vt:i4>
      </vt:variant>
      <vt:variant>
        <vt:i4>5</vt:i4>
      </vt:variant>
      <vt:variant>
        <vt:lpwstr>http://www.asdg.ru/asdghtml/anons/arhiv/anons_41_2008.html</vt:lpwstr>
      </vt:variant>
      <vt:variant>
        <vt:lpwstr/>
      </vt:variant>
      <vt:variant>
        <vt:i4>1245247</vt:i4>
      </vt:variant>
      <vt:variant>
        <vt:i4>815</vt:i4>
      </vt:variant>
      <vt:variant>
        <vt:i4>0</vt:i4>
      </vt:variant>
      <vt:variant>
        <vt:i4>5</vt:i4>
      </vt:variant>
      <vt:variant>
        <vt:lpwstr/>
      </vt:variant>
      <vt:variant>
        <vt:lpwstr>_Toc220140972</vt:lpwstr>
      </vt:variant>
      <vt:variant>
        <vt:i4>1245247</vt:i4>
      </vt:variant>
      <vt:variant>
        <vt:i4>809</vt:i4>
      </vt:variant>
      <vt:variant>
        <vt:i4>0</vt:i4>
      </vt:variant>
      <vt:variant>
        <vt:i4>5</vt:i4>
      </vt:variant>
      <vt:variant>
        <vt:lpwstr/>
      </vt:variant>
      <vt:variant>
        <vt:lpwstr>_Toc220140971</vt:lpwstr>
      </vt:variant>
      <vt:variant>
        <vt:i4>1245247</vt:i4>
      </vt:variant>
      <vt:variant>
        <vt:i4>803</vt:i4>
      </vt:variant>
      <vt:variant>
        <vt:i4>0</vt:i4>
      </vt:variant>
      <vt:variant>
        <vt:i4>5</vt:i4>
      </vt:variant>
      <vt:variant>
        <vt:lpwstr/>
      </vt:variant>
      <vt:variant>
        <vt:lpwstr>_Toc220140970</vt:lpwstr>
      </vt:variant>
      <vt:variant>
        <vt:i4>1179711</vt:i4>
      </vt:variant>
      <vt:variant>
        <vt:i4>797</vt:i4>
      </vt:variant>
      <vt:variant>
        <vt:i4>0</vt:i4>
      </vt:variant>
      <vt:variant>
        <vt:i4>5</vt:i4>
      </vt:variant>
      <vt:variant>
        <vt:lpwstr/>
      </vt:variant>
      <vt:variant>
        <vt:lpwstr>_Toc220140969</vt:lpwstr>
      </vt:variant>
      <vt:variant>
        <vt:i4>1179711</vt:i4>
      </vt:variant>
      <vt:variant>
        <vt:i4>791</vt:i4>
      </vt:variant>
      <vt:variant>
        <vt:i4>0</vt:i4>
      </vt:variant>
      <vt:variant>
        <vt:i4>5</vt:i4>
      </vt:variant>
      <vt:variant>
        <vt:lpwstr/>
      </vt:variant>
      <vt:variant>
        <vt:lpwstr>_Toc220140968</vt:lpwstr>
      </vt:variant>
      <vt:variant>
        <vt:i4>1179711</vt:i4>
      </vt:variant>
      <vt:variant>
        <vt:i4>785</vt:i4>
      </vt:variant>
      <vt:variant>
        <vt:i4>0</vt:i4>
      </vt:variant>
      <vt:variant>
        <vt:i4>5</vt:i4>
      </vt:variant>
      <vt:variant>
        <vt:lpwstr/>
      </vt:variant>
      <vt:variant>
        <vt:lpwstr>_Toc220140967</vt:lpwstr>
      </vt:variant>
      <vt:variant>
        <vt:i4>1179711</vt:i4>
      </vt:variant>
      <vt:variant>
        <vt:i4>779</vt:i4>
      </vt:variant>
      <vt:variant>
        <vt:i4>0</vt:i4>
      </vt:variant>
      <vt:variant>
        <vt:i4>5</vt:i4>
      </vt:variant>
      <vt:variant>
        <vt:lpwstr/>
      </vt:variant>
      <vt:variant>
        <vt:lpwstr>_Toc220140966</vt:lpwstr>
      </vt:variant>
      <vt:variant>
        <vt:i4>1179711</vt:i4>
      </vt:variant>
      <vt:variant>
        <vt:i4>773</vt:i4>
      </vt:variant>
      <vt:variant>
        <vt:i4>0</vt:i4>
      </vt:variant>
      <vt:variant>
        <vt:i4>5</vt:i4>
      </vt:variant>
      <vt:variant>
        <vt:lpwstr/>
      </vt:variant>
      <vt:variant>
        <vt:lpwstr>_Toc220140965</vt:lpwstr>
      </vt:variant>
      <vt:variant>
        <vt:i4>1179711</vt:i4>
      </vt:variant>
      <vt:variant>
        <vt:i4>767</vt:i4>
      </vt:variant>
      <vt:variant>
        <vt:i4>0</vt:i4>
      </vt:variant>
      <vt:variant>
        <vt:i4>5</vt:i4>
      </vt:variant>
      <vt:variant>
        <vt:lpwstr/>
      </vt:variant>
      <vt:variant>
        <vt:lpwstr>_Toc220140964</vt:lpwstr>
      </vt:variant>
      <vt:variant>
        <vt:i4>1179711</vt:i4>
      </vt:variant>
      <vt:variant>
        <vt:i4>761</vt:i4>
      </vt:variant>
      <vt:variant>
        <vt:i4>0</vt:i4>
      </vt:variant>
      <vt:variant>
        <vt:i4>5</vt:i4>
      </vt:variant>
      <vt:variant>
        <vt:lpwstr/>
      </vt:variant>
      <vt:variant>
        <vt:lpwstr>_Toc220140963</vt:lpwstr>
      </vt:variant>
      <vt:variant>
        <vt:i4>1179711</vt:i4>
      </vt:variant>
      <vt:variant>
        <vt:i4>755</vt:i4>
      </vt:variant>
      <vt:variant>
        <vt:i4>0</vt:i4>
      </vt:variant>
      <vt:variant>
        <vt:i4>5</vt:i4>
      </vt:variant>
      <vt:variant>
        <vt:lpwstr/>
      </vt:variant>
      <vt:variant>
        <vt:lpwstr>_Toc220140962</vt:lpwstr>
      </vt:variant>
      <vt:variant>
        <vt:i4>1179711</vt:i4>
      </vt:variant>
      <vt:variant>
        <vt:i4>749</vt:i4>
      </vt:variant>
      <vt:variant>
        <vt:i4>0</vt:i4>
      </vt:variant>
      <vt:variant>
        <vt:i4>5</vt:i4>
      </vt:variant>
      <vt:variant>
        <vt:lpwstr/>
      </vt:variant>
      <vt:variant>
        <vt:lpwstr>_Toc220140961</vt:lpwstr>
      </vt:variant>
      <vt:variant>
        <vt:i4>1179711</vt:i4>
      </vt:variant>
      <vt:variant>
        <vt:i4>743</vt:i4>
      </vt:variant>
      <vt:variant>
        <vt:i4>0</vt:i4>
      </vt:variant>
      <vt:variant>
        <vt:i4>5</vt:i4>
      </vt:variant>
      <vt:variant>
        <vt:lpwstr/>
      </vt:variant>
      <vt:variant>
        <vt:lpwstr>_Toc220140960</vt:lpwstr>
      </vt:variant>
      <vt:variant>
        <vt:i4>1114175</vt:i4>
      </vt:variant>
      <vt:variant>
        <vt:i4>737</vt:i4>
      </vt:variant>
      <vt:variant>
        <vt:i4>0</vt:i4>
      </vt:variant>
      <vt:variant>
        <vt:i4>5</vt:i4>
      </vt:variant>
      <vt:variant>
        <vt:lpwstr/>
      </vt:variant>
      <vt:variant>
        <vt:lpwstr>_Toc220140959</vt:lpwstr>
      </vt:variant>
      <vt:variant>
        <vt:i4>1114175</vt:i4>
      </vt:variant>
      <vt:variant>
        <vt:i4>731</vt:i4>
      </vt:variant>
      <vt:variant>
        <vt:i4>0</vt:i4>
      </vt:variant>
      <vt:variant>
        <vt:i4>5</vt:i4>
      </vt:variant>
      <vt:variant>
        <vt:lpwstr/>
      </vt:variant>
      <vt:variant>
        <vt:lpwstr>_Toc220140958</vt:lpwstr>
      </vt:variant>
      <vt:variant>
        <vt:i4>1114175</vt:i4>
      </vt:variant>
      <vt:variant>
        <vt:i4>725</vt:i4>
      </vt:variant>
      <vt:variant>
        <vt:i4>0</vt:i4>
      </vt:variant>
      <vt:variant>
        <vt:i4>5</vt:i4>
      </vt:variant>
      <vt:variant>
        <vt:lpwstr/>
      </vt:variant>
      <vt:variant>
        <vt:lpwstr>_Toc220140957</vt:lpwstr>
      </vt:variant>
      <vt:variant>
        <vt:i4>1114175</vt:i4>
      </vt:variant>
      <vt:variant>
        <vt:i4>719</vt:i4>
      </vt:variant>
      <vt:variant>
        <vt:i4>0</vt:i4>
      </vt:variant>
      <vt:variant>
        <vt:i4>5</vt:i4>
      </vt:variant>
      <vt:variant>
        <vt:lpwstr/>
      </vt:variant>
      <vt:variant>
        <vt:lpwstr>_Toc220140956</vt:lpwstr>
      </vt:variant>
      <vt:variant>
        <vt:i4>1114175</vt:i4>
      </vt:variant>
      <vt:variant>
        <vt:i4>713</vt:i4>
      </vt:variant>
      <vt:variant>
        <vt:i4>0</vt:i4>
      </vt:variant>
      <vt:variant>
        <vt:i4>5</vt:i4>
      </vt:variant>
      <vt:variant>
        <vt:lpwstr/>
      </vt:variant>
      <vt:variant>
        <vt:lpwstr>_Toc220140955</vt:lpwstr>
      </vt:variant>
      <vt:variant>
        <vt:i4>1114175</vt:i4>
      </vt:variant>
      <vt:variant>
        <vt:i4>707</vt:i4>
      </vt:variant>
      <vt:variant>
        <vt:i4>0</vt:i4>
      </vt:variant>
      <vt:variant>
        <vt:i4>5</vt:i4>
      </vt:variant>
      <vt:variant>
        <vt:lpwstr/>
      </vt:variant>
      <vt:variant>
        <vt:lpwstr>_Toc220140954</vt:lpwstr>
      </vt:variant>
      <vt:variant>
        <vt:i4>1114175</vt:i4>
      </vt:variant>
      <vt:variant>
        <vt:i4>701</vt:i4>
      </vt:variant>
      <vt:variant>
        <vt:i4>0</vt:i4>
      </vt:variant>
      <vt:variant>
        <vt:i4>5</vt:i4>
      </vt:variant>
      <vt:variant>
        <vt:lpwstr/>
      </vt:variant>
      <vt:variant>
        <vt:lpwstr>_Toc220140953</vt:lpwstr>
      </vt:variant>
      <vt:variant>
        <vt:i4>1114175</vt:i4>
      </vt:variant>
      <vt:variant>
        <vt:i4>695</vt:i4>
      </vt:variant>
      <vt:variant>
        <vt:i4>0</vt:i4>
      </vt:variant>
      <vt:variant>
        <vt:i4>5</vt:i4>
      </vt:variant>
      <vt:variant>
        <vt:lpwstr/>
      </vt:variant>
      <vt:variant>
        <vt:lpwstr>_Toc220140952</vt:lpwstr>
      </vt:variant>
      <vt:variant>
        <vt:i4>1114175</vt:i4>
      </vt:variant>
      <vt:variant>
        <vt:i4>689</vt:i4>
      </vt:variant>
      <vt:variant>
        <vt:i4>0</vt:i4>
      </vt:variant>
      <vt:variant>
        <vt:i4>5</vt:i4>
      </vt:variant>
      <vt:variant>
        <vt:lpwstr/>
      </vt:variant>
      <vt:variant>
        <vt:lpwstr>_Toc220140951</vt:lpwstr>
      </vt:variant>
      <vt:variant>
        <vt:i4>1114175</vt:i4>
      </vt:variant>
      <vt:variant>
        <vt:i4>683</vt:i4>
      </vt:variant>
      <vt:variant>
        <vt:i4>0</vt:i4>
      </vt:variant>
      <vt:variant>
        <vt:i4>5</vt:i4>
      </vt:variant>
      <vt:variant>
        <vt:lpwstr/>
      </vt:variant>
      <vt:variant>
        <vt:lpwstr>_Toc220140950</vt:lpwstr>
      </vt:variant>
      <vt:variant>
        <vt:i4>1048639</vt:i4>
      </vt:variant>
      <vt:variant>
        <vt:i4>677</vt:i4>
      </vt:variant>
      <vt:variant>
        <vt:i4>0</vt:i4>
      </vt:variant>
      <vt:variant>
        <vt:i4>5</vt:i4>
      </vt:variant>
      <vt:variant>
        <vt:lpwstr/>
      </vt:variant>
      <vt:variant>
        <vt:lpwstr>_Toc220140949</vt:lpwstr>
      </vt:variant>
      <vt:variant>
        <vt:i4>1048639</vt:i4>
      </vt:variant>
      <vt:variant>
        <vt:i4>671</vt:i4>
      </vt:variant>
      <vt:variant>
        <vt:i4>0</vt:i4>
      </vt:variant>
      <vt:variant>
        <vt:i4>5</vt:i4>
      </vt:variant>
      <vt:variant>
        <vt:lpwstr/>
      </vt:variant>
      <vt:variant>
        <vt:lpwstr>_Toc220140948</vt:lpwstr>
      </vt:variant>
      <vt:variant>
        <vt:i4>1048639</vt:i4>
      </vt:variant>
      <vt:variant>
        <vt:i4>665</vt:i4>
      </vt:variant>
      <vt:variant>
        <vt:i4>0</vt:i4>
      </vt:variant>
      <vt:variant>
        <vt:i4>5</vt:i4>
      </vt:variant>
      <vt:variant>
        <vt:lpwstr/>
      </vt:variant>
      <vt:variant>
        <vt:lpwstr>_Toc220140947</vt:lpwstr>
      </vt:variant>
      <vt:variant>
        <vt:i4>1048639</vt:i4>
      </vt:variant>
      <vt:variant>
        <vt:i4>659</vt:i4>
      </vt:variant>
      <vt:variant>
        <vt:i4>0</vt:i4>
      </vt:variant>
      <vt:variant>
        <vt:i4>5</vt:i4>
      </vt:variant>
      <vt:variant>
        <vt:lpwstr/>
      </vt:variant>
      <vt:variant>
        <vt:lpwstr>_Toc220140946</vt:lpwstr>
      </vt:variant>
      <vt:variant>
        <vt:i4>1048639</vt:i4>
      </vt:variant>
      <vt:variant>
        <vt:i4>653</vt:i4>
      </vt:variant>
      <vt:variant>
        <vt:i4>0</vt:i4>
      </vt:variant>
      <vt:variant>
        <vt:i4>5</vt:i4>
      </vt:variant>
      <vt:variant>
        <vt:lpwstr/>
      </vt:variant>
      <vt:variant>
        <vt:lpwstr>_Toc220140945</vt:lpwstr>
      </vt:variant>
      <vt:variant>
        <vt:i4>1048639</vt:i4>
      </vt:variant>
      <vt:variant>
        <vt:i4>647</vt:i4>
      </vt:variant>
      <vt:variant>
        <vt:i4>0</vt:i4>
      </vt:variant>
      <vt:variant>
        <vt:i4>5</vt:i4>
      </vt:variant>
      <vt:variant>
        <vt:lpwstr/>
      </vt:variant>
      <vt:variant>
        <vt:lpwstr>_Toc220140944</vt:lpwstr>
      </vt:variant>
      <vt:variant>
        <vt:i4>1048639</vt:i4>
      </vt:variant>
      <vt:variant>
        <vt:i4>641</vt:i4>
      </vt:variant>
      <vt:variant>
        <vt:i4>0</vt:i4>
      </vt:variant>
      <vt:variant>
        <vt:i4>5</vt:i4>
      </vt:variant>
      <vt:variant>
        <vt:lpwstr/>
      </vt:variant>
      <vt:variant>
        <vt:lpwstr>_Toc220140943</vt:lpwstr>
      </vt:variant>
      <vt:variant>
        <vt:i4>1048639</vt:i4>
      </vt:variant>
      <vt:variant>
        <vt:i4>635</vt:i4>
      </vt:variant>
      <vt:variant>
        <vt:i4>0</vt:i4>
      </vt:variant>
      <vt:variant>
        <vt:i4>5</vt:i4>
      </vt:variant>
      <vt:variant>
        <vt:lpwstr/>
      </vt:variant>
      <vt:variant>
        <vt:lpwstr>_Toc220140942</vt:lpwstr>
      </vt:variant>
      <vt:variant>
        <vt:i4>1048639</vt:i4>
      </vt:variant>
      <vt:variant>
        <vt:i4>629</vt:i4>
      </vt:variant>
      <vt:variant>
        <vt:i4>0</vt:i4>
      </vt:variant>
      <vt:variant>
        <vt:i4>5</vt:i4>
      </vt:variant>
      <vt:variant>
        <vt:lpwstr/>
      </vt:variant>
      <vt:variant>
        <vt:lpwstr>_Toc220140941</vt:lpwstr>
      </vt:variant>
      <vt:variant>
        <vt:i4>1048639</vt:i4>
      </vt:variant>
      <vt:variant>
        <vt:i4>623</vt:i4>
      </vt:variant>
      <vt:variant>
        <vt:i4>0</vt:i4>
      </vt:variant>
      <vt:variant>
        <vt:i4>5</vt:i4>
      </vt:variant>
      <vt:variant>
        <vt:lpwstr/>
      </vt:variant>
      <vt:variant>
        <vt:lpwstr>_Toc220140940</vt:lpwstr>
      </vt:variant>
      <vt:variant>
        <vt:i4>1507391</vt:i4>
      </vt:variant>
      <vt:variant>
        <vt:i4>617</vt:i4>
      </vt:variant>
      <vt:variant>
        <vt:i4>0</vt:i4>
      </vt:variant>
      <vt:variant>
        <vt:i4>5</vt:i4>
      </vt:variant>
      <vt:variant>
        <vt:lpwstr/>
      </vt:variant>
      <vt:variant>
        <vt:lpwstr>_Toc220140939</vt:lpwstr>
      </vt:variant>
      <vt:variant>
        <vt:i4>1507391</vt:i4>
      </vt:variant>
      <vt:variant>
        <vt:i4>611</vt:i4>
      </vt:variant>
      <vt:variant>
        <vt:i4>0</vt:i4>
      </vt:variant>
      <vt:variant>
        <vt:i4>5</vt:i4>
      </vt:variant>
      <vt:variant>
        <vt:lpwstr/>
      </vt:variant>
      <vt:variant>
        <vt:lpwstr>_Toc220140938</vt:lpwstr>
      </vt:variant>
      <vt:variant>
        <vt:i4>1507391</vt:i4>
      </vt:variant>
      <vt:variant>
        <vt:i4>605</vt:i4>
      </vt:variant>
      <vt:variant>
        <vt:i4>0</vt:i4>
      </vt:variant>
      <vt:variant>
        <vt:i4>5</vt:i4>
      </vt:variant>
      <vt:variant>
        <vt:lpwstr/>
      </vt:variant>
      <vt:variant>
        <vt:lpwstr>_Toc220140937</vt:lpwstr>
      </vt:variant>
      <vt:variant>
        <vt:i4>1507391</vt:i4>
      </vt:variant>
      <vt:variant>
        <vt:i4>599</vt:i4>
      </vt:variant>
      <vt:variant>
        <vt:i4>0</vt:i4>
      </vt:variant>
      <vt:variant>
        <vt:i4>5</vt:i4>
      </vt:variant>
      <vt:variant>
        <vt:lpwstr/>
      </vt:variant>
      <vt:variant>
        <vt:lpwstr>_Toc220140936</vt:lpwstr>
      </vt:variant>
      <vt:variant>
        <vt:i4>1507391</vt:i4>
      </vt:variant>
      <vt:variant>
        <vt:i4>593</vt:i4>
      </vt:variant>
      <vt:variant>
        <vt:i4>0</vt:i4>
      </vt:variant>
      <vt:variant>
        <vt:i4>5</vt:i4>
      </vt:variant>
      <vt:variant>
        <vt:lpwstr/>
      </vt:variant>
      <vt:variant>
        <vt:lpwstr>_Toc220140935</vt:lpwstr>
      </vt:variant>
      <vt:variant>
        <vt:i4>1507391</vt:i4>
      </vt:variant>
      <vt:variant>
        <vt:i4>587</vt:i4>
      </vt:variant>
      <vt:variant>
        <vt:i4>0</vt:i4>
      </vt:variant>
      <vt:variant>
        <vt:i4>5</vt:i4>
      </vt:variant>
      <vt:variant>
        <vt:lpwstr/>
      </vt:variant>
      <vt:variant>
        <vt:lpwstr>_Toc220140934</vt:lpwstr>
      </vt:variant>
      <vt:variant>
        <vt:i4>1507391</vt:i4>
      </vt:variant>
      <vt:variant>
        <vt:i4>581</vt:i4>
      </vt:variant>
      <vt:variant>
        <vt:i4>0</vt:i4>
      </vt:variant>
      <vt:variant>
        <vt:i4>5</vt:i4>
      </vt:variant>
      <vt:variant>
        <vt:lpwstr/>
      </vt:variant>
      <vt:variant>
        <vt:lpwstr>_Toc220140933</vt:lpwstr>
      </vt:variant>
      <vt:variant>
        <vt:i4>1507391</vt:i4>
      </vt:variant>
      <vt:variant>
        <vt:i4>575</vt:i4>
      </vt:variant>
      <vt:variant>
        <vt:i4>0</vt:i4>
      </vt:variant>
      <vt:variant>
        <vt:i4>5</vt:i4>
      </vt:variant>
      <vt:variant>
        <vt:lpwstr/>
      </vt:variant>
      <vt:variant>
        <vt:lpwstr>_Toc220140932</vt:lpwstr>
      </vt:variant>
      <vt:variant>
        <vt:i4>1507391</vt:i4>
      </vt:variant>
      <vt:variant>
        <vt:i4>569</vt:i4>
      </vt:variant>
      <vt:variant>
        <vt:i4>0</vt:i4>
      </vt:variant>
      <vt:variant>
        <vt:i4>5</vt:i4>
      </vt:variant>
      <vt:variant>
        <vt:lpwstr/>
      </vt:variant>
      <vt:variant>
        <vt:lpwstr>_Toc220140931</vt:lpwstr>
      </vt:variant>
      <vt:variant>
        <vt:i4>1507391</vt:i4>
      </vt:variant>
      <vt:variant>
        <vt:i4>563</vt:i4>
      </vt:variant>
      <vt:variant>
        <vt:i4>0</vt:i4>
      </vt:variant>
      <vt:variant>
        <vt:i4>5</vt:i4>
      </vt:variant>
      <vt:variant>
        <vt:lpwstr/>
      </vt:variant>
      <vt:variant>
        <vt:lpwstr>_Toc220140930</vt:lpwstr>
      </vt:variant>
      <vt:variant>
        <vt:i4>1441855</vt:i4>
      </vt:variant>
      <vt:variant>
        <vt:i4>557</vt:i4>
      </vt:variant>
      <vt:variant>
        <vt:i4>0</vt:i4>
      </vt:variant>
      <vt:variant>
        <vt:i4>5</vt:i4>
      </vt:variant>
      <vt:variant>
        <vt:lpwstr/>
      </vt:variant>
      <vt:variant>
        <vt:lpwstr>_Toc220140929</vt:lpwstr>
      </vt:variant>
      <vt:variant>
        <vt:i4>1441855</vt:i4>
      </vt:variant>
      <vt:variant>
        <vt:i4>551</vt:i4>
      </vt:variant>
      <vt:variant>
        <vt:i4>0</vt:i4>
      </vt:variant>
      <vt:variant>
        <vt:i4>5</vt:i4>
      </vt:variant>
      <vt:variant>
        <vt:lpwstr/>
      </vt:variant>
      <vt:variant>
        <vt:lpwstr>_Toc220140928</vt:lpwstr>
      </vt:variant>
      <vt:variant>
        <vt:i4>1441855</vt:i4>
      </vt:variant>
      <vt:variant>
        <vt:i4>545</vt:i4>
      </vt:variant>
      <vt:variant>
        <vt:i4>0</vt:i4>
      </vt:variant>
      <vt:variant>
        <vt:i4>5</vt:i4>
      </vt:variant>
      <vt:variant>
        <vt:lpwstr/>
      </vt:variant>
      <vt:variant>
        <vt:lpwstr>_Toc220140927</vt:lpwstr>
      </vt:variant>
      <vt:variant>
        <vt:i4>1441855</vt:i4>
      </vt:variant>
      <vt:variant>
        <vt:i4>539</vt:i4>
      </vt:variant>
      <vt:variant>
        <vt:i4>0</vt:i4>
      </vt:variant>
      <vt:variant>
        <vt:i4>5</vt:i4>
      </vt:variant>
      <vt:variant>
        <vt:lpwstr/>
      </vt:variant>
      <vt:variant>
        <vt:lpwstr>_Toc220140926</vt:lpwstr>
      </vt:variant>
      <vt:variant>
        <vt:i4>1441855</vt:i4>
      </vt:variant>
      <vt:variant>
        <vt:i4>533</vt:i4>
      </vt:variant>
      <vt:variant>
        <vt:i4>0</vt:i4>
      </vt:variant>
      <vt:variant>
        <vt:i4>5</vt:i4>
      </vt:variant>
      <vt:variant>
        <vt:lpwstr/>
      </vt:variant>
      <vt:variant>
        <vt:lpwstr>_Toc220140925</vt:lpwstr>
      </vt:variant>
      <vt:variant>
        <vt:i4>1441855</vt:i4>
      </vt:variant>
      <vt:variant>
        <vt:i4>527</vt:i4>
      </vt:variant>
      <vt:variant>
        <vt:i4>0</vt:i4>
      </vt:variant>
      <vt:variant>
        <vt:i4>5</vt:i4>
      </vt:variant>
      <vt:variant>
        <vt:lpwstr/>
      </vt:variant>
      <vt:variant>
        <vt:lpwstr>_Toc220140924</vt:lpwstr>
      </vt:variant>
      <vt:variant>
        <vt:i4>1441855</vt:i4>
      </vt:variant>
      <vt:variant>
        <vt:i4>521</vt:i4>
      </vt:variant>
      <vt:variant>
        <vt:i4>0</vt:i4>
      </vt:variant>
      <vt:variant>
        <vt:i4>5</vt:i4>
      </vt:variant>
      <vt:variant>
        <vt:lpwstr/>
      </vt:variant>
      <vt:variant>
        <vt:lpwstr>_Toc220140923</vt:lpwstr>
      </vt:variant>
      <vt:variant>
        <vt:i4>1441855</vt:i4>
      </vt:variant>
      <vt:variant>
        <vt:i4>515</vt:i4>
      </vt:variant>
      <vt:variant>
        <vt:i4>0</vt:i4>
      </vt:variant>
      <vt:variant>
        <vt:i4>5</vt:i4>
      </vt:variant>
      <vt:variant>
        <vt:lpwstr/>
      </vt:variant>
      <vt:variant>
        <vt:lpwstr>_Toc220140922</vt:lpwstr>
      </vt:variant>
      <vt:variant>
        <vt:i4>1441855</vt:i4>
      </vt:variant>
      <vt:variant>
        <vt:i4>509</vt:i4>
      </vt:variant>
      <vt:variant>
        <vt:i4>0</vt:i4>
      </vt:variant>
      <vt:variant>
        <vt:i4>5</vt:i4>
      </vt:variant>
      <vt:variant>
        <vt:lpwstr/>
      </vt:variant>
      <vt:variant>
        <vt:lpwstr>_Toc220140921</vt:lpwstr>
      </vt:variant>
      <vt:variant>
        <vt:i4>1441855</vt:i4>
      </vt:variant>
      <vt:variant>
        <vt:i4>503</vt:i4>
      </vt:variant>
      <vt:variant>
        <vt:i4>0</vt:i4>
      </vt:variant>
      <vt:variant>
        <vt:i4>5</vt:i4>
      </vt:variant>
      <vt:variant>
        <vt:lpwstr/>
      </vt:variant>
      <vt:variant>
        <vt:lpwstr>_Toc220140920</vt:lpwstr>
      </vt:variant>
      <vt:variant>
        <vt:i4>1376319</vt:i4>
      </vt:variant>
      <vt:variant>
        <vt:i4>497</vt:i4>
      </vt:variant>
      <vt:variant>
        <vt:i4>0</vt:i4>
      </vt:variant>
      <vt:variant>
        <vt:i4>5</vt:i4>
      </vt:variant>
      <vt:variant>
        <vt:lpwstr/>
      </vt:variant>
      <vt:variant>
        <vt:lpwstr>_Toc220140919</vt:lpwstr>
      </vt:variant>
      <vt:variant>
        <vt:i4>1376319</vt:i4>
      </vt:variant>
      <vt:variant>
        <vt:i4>491</vt:i4>
      </vt:variant>
      <vt:variant>
        <vt:i4>0</vt:i4>
      </vt:variant>
      <vt:variant>
        <vt:i4>5</vt:i4>
      </vt:variant>
      <vt:variant>
        <vt:lpwstr/>
      </vt:variant>
      <vt:variant>
        <vt:lpwstr>_Toc220140918</vt:lpwstr>
      </vt:variant>
      <vt:variant>
        <vt:i4>1376319</vt:i4>
      </vt:variant>
      <vt:variant>
        <vt:i4>485</vt:i4>
      </vt:variant>
      <vt:variant>
        <vt:i4>0</vt:i4>
      </vt:variant>
      <vt:variant>
        <vt:i4>5</vt:i4>
      </vt:variant>
      <vt:variant>
        <vt:lpwstr/>
      </vt:variant>
      <vt:variant>
        <vt:lpwstr>_Toc220140917</vt:lpwstr>
      </vt:variant>
      <vt:variant>
        <vt:i4>1376319</vt:i4>
      </vt:variant>
      <vt:variant>
        <vt:i4>479</vt:i4>
      </vt:variant>
      <vt:variant>
        <vt:i4>0</vt:i4>
      </vt:variant>
      <vt:variant>
        <vt:i4>5</vt:i4>
      </vt:variant>
      <vt:variant>
        <vt:lpwstr/>
      </vt:variant>
      <vt:variant>
        <vt:lpwstr>_Toc220140916</vt:lpwstr>
      </vt:variant>
      <vt:variant>
        <vt:i4>1376319</vt:i4>
      </vt:variant>
      <vt:variant>
        <vt:i4>473</vt:i4>
      </vt:variant>
      <vt:variant>
        <vt:i4>0</vt:i4>
      </vt:variant>
      <vt:variant>
        <vt:i4>5</vt:i4>
      </vt:variant>
      <vt:variant>
        <vt:lpwstr/>
      </vt:variant>
      <vt:variant>
        <vt:lpwstr>_Toc220140915</vt:lpwstr>
      </vt:variant>
      <vt:variant>
        <vt:i4>1376319</vt:i4>
      </vt:variant>
      <vt:variant>
        <vt:i4>467</vt:i4>
      </vt:variant>
      <vt:variant>
        <vt:i4>0</vt:i4>
      </vt:variant>
      <vt:variant>
        <vt:i4>5</vt:i4>
      </vt:variant>
      <vt:variant>
        <vt:lpwstr/>
      </vt:variant>
      <vt:variant>
        <vt:lpwstr>_Toc220140914</vt:lpwstr>
      </vt:variant>
      <vt:variant>
        <vt:i4>1376319</vt:i4>
      </vt:variant>
      <vt:variant>
        <vt:i4>461</vt:i4>
      </vt:variant>
      <vt:variant>
        <vt:i4>0</vt:i4>
      </vt:variant>
      <vt:variant>
        <vt:i4>5</vt:i4>
      </vt:variant>
      <vt:variant>
        <vt:lpwstr/>
      </vt:variant>
      <vt:variant>
        <vt:lpwstr>_Toc220140913</vt:lpwstr>
      </vt:variant>
      <vt:variant>
        <vt:i4>1376319</vt:i4>
      </vt:variant>
      <vt:variant>
        <vt:i4>455</vt:i4>
      </vt:variant>
      <vt:variant>
        <vt:i4>0</vt:i4>
      </vt:variant>
      <vt:variant>
        <vt:i4>5</vt:i4>
      </vt:variant>
      <vt:variant>
        <vt:lpwstr/>
      </vt:variant>
      <vt:variant>
        <vt:lpwstr>_Toc220140912</vt:lpwstr>
      </vt:variant>
      <vt:variant>
        <vt:i4>1376319</vt:i4>
      </vt:variant>
      <vt:variant>
        <vt:i4>449</vt:i4>
      </vt:variant>
      <vt:variant>
        <vt:i4>0</vt:i4>
      </vt:variant>
      <vt:variant>
        <vt:i4>5</vt:i4>
      </vt:variant>
      <vt:variant>
        <vt:lpwstr/>
      </vt:variant>
      <vt:variant>
        <vt:lpwstr>_Toc220140911</vt:lpwstr>
      </vt:variant>
      <vt:variant>
        <vt:i4>1376319</vt:i4>
      </vt:variant>
      <vt:variant>
        <vt:i4>443</vt:i4>
      </vt:variant>
      <vt:variant>
        <vt:i4>0</vt:i4>
      </vt:variant>
      <vt:variant>
        <vt:i4>5</vt:i4>
      </vt:variant>
      <vt:variant>
        <vt:lpwstr/>
      </vt:variant>
      <vt:variant>
        <vt:lpwstr>_Toc220140910</vt:lpwstr>
      </vt:variant>
      <vt:variant>
        <vt:i4>1310783</vt:i4>
      </vt:variant>
      <vt:variant>
        <vt:i4>437</vt:i4>
      </vt:variant>
      <vt:variant>
        <vt:i4>0</vt:i4>
      </vt:variant>
      <vt:variant>
        <vt:i4>5</vt:i4>
      </vt:variant>
      <vt:variant>
        <vt:lpwstr/>
      </vt:variant>
      <vt:variant>
        <vt:lpwstr>_Toc220140909</vt:lpwstr>
      </vt:variant>
      <vt:variant>
        <vt:i4>1310783</vt:i4>
      </vt:variant>
      <vt:variant>
        <vt:i4>431</vt:i4>
      </vt:variant>
      <vt:variant>
        <vt:i4>0</vt:i4>
      </vt:variant>
      <vt:variant>
        <vt:i4>5</vt:i4>
      </vt:variant>
      <vt:variant>
        <vt:lpwstr/>
      </vt:variant>
      <vt:variant>
        <vt:lpwstr>_Toc220140908</vt:lpwstr>
      </vt:variant>
      <vt:variant>
        <vt:i4>1310783</vt:i4>
      </vt:variant>
      <vt:variant>
        <vt:i4>425</vt:i4>
      </vt:variant>
      <vt:variant>
        <vt:i4>0</vt:i4>
      </vt:variant>
      <vt:variant>
        <vt:i4>5</vt:i4>
      </vt:variant>
      <vt:variant>
        <vt:lpwstr/>
      </vt:variant>
      <vt:variant>
        <vt:lpwstr>_Toc220140907</vt:lpwstr>
      </vt:variant>
      <vt:variant>
        <vt:i4>1310783</vt:i4>
      </vt:variant>
      <vt:variant>
        <vt:i4>419</vt:i4>
      </vt:variant>
      <vt:variant>
        <vt:i4>0</vt:i4>
      </vt:variant>
      <vt:variant>
        <vt:i4>5</vt:i4>
      </vt:variant>
      <vt:variant>
        <vt:lpwstr/>
      </vt:variant>
      <vt:variant>
        <vt:lpwstr>_Toc220140906</vt:lpwstr>
      </vt:variant>
      <vt:variant>
        <vt:i4>1310783</vt:i4>
      </vt:variant>
      <vt:variant>
        <vt:i4>413</vt:i4>
      </vt:variant>
      <vt:variant>
        <vt:i4>0</vt:i4>
      </vt:variant>
      <vt:variant>
        <vt:i4>5</vt:i4>
      </vt:variant>
      <vt:variant>
        <vt:lpwstr/>
      </vt:variant>
      <vt:variant>
        <vt:lpwstr>_Toc220140905</vt:lpwstr>
      </vt:variant>
      <vt:variant>
        <vt:i4>1310783</vt:i4>
      </vt:variant>
      <vt:variant>
        <vt:i4>407</vt:i4>
      </vt:variant>
      <vt:variant>
        <vt:i4>0</vt:i4>
      </vt:variant>
      <vt:variant>
        <vt:i4>5</vt:i4>
      </vt:variant>
      <vt:variant>
        <vt:lpwstr/>
      </vt:variant>
      <vt:variant>
        <vt:lpwstr>_Toc220140904</vt:lpwstr>
      </vt:variant>
      <vt:variant>
        <vt:i4>1310783</vt:i4>
      </vt:variant>
      <vt:variant>
        <vt:i4>401</vt:i4>
      </vt:variant>
      <vt:variant>
        <vt:i4>0</vt:i4>
      </vt:variant>
      <vt:variant>
        <vt:i4>5</vt:i4>
      </vt:variant>
      <vt:variant>
        <vt:lpwstr/>
      </vt:variant>
      <vt:variant>
        <vt:lpwstr>_Toc220140903</vt:lpwstr>
      </vt:variant>
      <vt:variant>
        <vt:i4>1310783</vt:i4>
      </vt:variant>
      <vt:variant>
        <vt:i4>395</vt:i4>
      </vt:variant>
      <vt:variant>
        <vt:i4>0</vt:i4>
      </vt:variant>
      <vt:variant>
        <vt:i4>5</vt:i4>
      </vt:variant>
      <vt:variant>
        <vt:lpwstr/>
      </vt:variant>
      <vt:variant>
        <vt:lpwstr>_Toc220140902</vt:lpwstr>
      </vt:variant>
      <vt:variant>
        <vt:i4>1310783</vt:i4>
      </vt:variant>
      <vt:variant>
        <vt:i4>389</vt:i4>
      </vt:variant>
      <vt:variant>
        <vt:i4>0</vt:i4>
      </vt:variant>
      <vt:variant>
        <vt:i4>5</vt:i4>
      </vt:variant>
      <vt:variant>
        <vt:lpwstr/>
      </vt:variant>
      <vt:variant>
        <vt:lpwstr>_Toc220140901</vt:lpwstr>
      </vt:variant>
      <vt:variant>
        <vt:i4>1310783</vt:i4>
      </vt:variant>
      <vt:variant>
        <vt:i4>383</vt:i4>
      </vt:variant>
      <vt:variant>
        <vt:i4>0</vt:i4>
      </vt:variant>
      <vt:variant>
        <vt:i4>5</vt:i4>
      </vt:variant>
      <vt:variant>
        <vt:lpwstr/>
      </vt:variant>
      <vt:variant>
        <vt:lpwstr>_Toc220140900</vt:lpwstr>
      </vt:variant>
      <vt:variant>
        <vt:i4>1900606</vt:i4>
      </vt:variant>
      <vt:variant>
        <vt:i4>377</vt:i4>
      </vt:variant>
      <vt:variant>
        <vt:i4>0</vt:i4>
      </vt:variant>
      <vt:variant>
        <vt:i4>5</vt:i4>
      </vt:variant>
      <vt:variant>
        <vt:lpwstr/>
      </vt:variant>
      <vt:variant>
        <vt:lpwstr>_Toc220140899</vt:lpwstr>
      </vt:variant>
      <vt:variant>
        <vt:i4>1900606</vt:i4>
      </vt:variant>
      <vt:variant>
        <vt:i4>371</vt:i4>
      </vt:variant>
      <vt:variant>
        <vt:i4>0</vt:i4>
      </vt:variant>
      <vt:variant>
        <vt:i4>5</vt:i4>
      </vt:variant>
      <vt:variant>
        <vt:lpwstr/>
      </vt:variant>
      <vt:variant>
        <vt:lpwstr>_Toc220140898</vt:lpwstr>
      </vt:variant>
      <vt:variant>
        <vt:i4>1900606</vt:i4>
      </vt:variant>
      <vt:variant>
        <vt:i4>365</vt:i4>
      </vt:variant>
      <vt:variant>
        <vt:i4>0</vt:i4>
      </vt:variant>
      <vt:variant>
        <vt:i4>5</vt:i4>
      </vt:variant>
      <vt:variant>
        <vt:lpwstr/>
      </vt:variant>
      <vt:variant>
        <vt:lpwstr>_Toc220140897</vt:lpwstr>
      </vt:variant>
      <vt:variant>
        <vt:i4>1900606</vt:i4>
      </vt:variant>
      <vt:variant>
        <vt:i4>359</vt:i4>
      </vt:variant>
      <vt:variant>
        <vt:i4>0</vt:i4>
      </vt:variant>
      <vt:variant>
        <vt:i4>5</vt:i4>
      </vt:variant>
      <vt:variant>
        <vt:lpwstr/>
      </vt:variant>
      <vt:variant>
        <vt:lpwstr>_Toc220140896</vt:lpwstr>
      </vt:variant>
      <vt:variant>
        <vt:i4>1900606</vt:i4>
      </vt:variant>
      <vt:variant>
        <vt:i4>353</vt:i4>
      </vt:variant>
      <vt:variant>
        <vt:i4>0</vt:i4>
      </vt:variant>
      <vt:variant>
        <vt:i4>5</vt:i4>
      </vt:variant>
      <vt:variant>
        <vt:lpwstr/>
      </vt:variant>
      <vt:variant>
        <vt:lpwstr>_Toc220140895</vt:lpwstr>
      </vt:variant>
      <vt:variant>
        <vt:i4>1900606</vt:i4>
      </vt:variant>
      <vt:variant>
        <vt:i4>347</vt:i4>
      </vt:variant>
      <vt:variant>
        <vt:i4>0</vt:i4>
      </vt:variant>
      <vt:variant>
        <vt:i4>5</vt:i4>
      </vt:variant>
      <vt:variant>
        <vt:lpwstr/>
      </vt:variant>
      <vt:variant>
        <vt:lpwstr>_Toc220140894</vt:lpwstr>
      </vt:variant>
      <vt:variant>
        <vt:i4>1900606</vt:i4>
      </vt:variant>
      <vt:variant>
        <vt:i4>341</vt:i4>
      </vt:variant>
      <vt:variant>
        <vt:i4>0</vt:i4>
      </vt:variant>
      <vt:variant>
        <vt:i4>5</vt:i4>
      </vt:variant>
      <vt:variant>
        <vt:lpwstr/>
      </vt:variant>
      <vt:variant>
        <vt:lpwstr>_Toc220140893</vt:lpwstr>
      </vt:variant>
      <vt:variant>
        <vt:i4>1900606</vt:i4>
      </vt:variant>
      <vt:variant>
        <vt:i4>335</vt:i4>
      </vt:variant>
      <vt:variant>
        <vt:i4>0</vt:i4>
      </vt:variant>
      <vt:variant>
        <vt:i4>5</vt:i4>
      </vt:variant>
      <vt:variant>
        <vt:lpwstr/>
      </vt:variant>
      <vt:variant>
        <vt:lpwstr>_Toc220140892</vt:lpwstr>
      </vt:variant>
      <vt:variant>
        <vt:i4>1900606</vt:i4>
      </vt:variant>
      <vt:variant>
        <vt:i4>329</vt:i4>
      </vt:variant>
      <vt:variant>
        <vt:i4>0</vt:i4>
      </vt:variant>
      <vt:variant>
        <vt:i4>5</vt:i4>
      </vt:variant>
      <vt:variant>
        <vt:lpwstr/>
      </vt:variant>
      <vt:variant>
        <vt:lpwstr>_Toc220140891</vt:lpwstr>
      </vt:variant>
      <vt:variant>
        <vt:i4>1900606</vt:i4>
      </vt:variant>
      <vt:variant>
        <vt:i4>323</vt:i4>
      </vt:variant>
      <vt:variant>
        <vt:i4>0</vt:i4>
      </vt:variant>
      <vt:variant>
        <vt:i4>5</vt:i4>
      </vt:variant>
      <vt:variant>
        <vt:lpwstr/>
      </vt:variant>
      <vt:variant>
        <vt:lpwstr>_Toc220140890</vt:lpwstr>
      </vt:variant>
      <vt:variant>
        <vt:i4>1835070</vt:i4>
      </vt:variant>
      <vt:variant>
        <vt:i4>317</vt:i4>
      </vt:variant>
      <vt:variant>
        <vt:i4>0</vt:i4>
      </vt:variant>
      <vt:variant>
        <vt:i4>5</vt:i4>
      </vt:variant>
      <vt:variant>
        <vt:lpwstr/>
      </vt:variant>
      <vt:variant>
        <vt:lpwstr>_Toc220140889</vt:lpwstr>
      </vt:variant>
      <vt:variant>
        <vt:i4>1835070</vt:i4>
      </vt:variant>
      <vt:variant>
        <vt:i4>311</vt:i4>
      </vt:variant>
      <vt:variant>
        <vt:i4>0</vt:i4>
      </vt:variant>
      <vt:variant>
        <vt:i4>5</vt:i4>
      </vt:variant>
      <vt:variant>
        <vt:lpwstr/>
      </vt:variant>
      <vt:variant>
        <vt:lpwstr>_Toc220140888</vt:lpwstr>
      </vt:variant>
      <vt:variant>
        <vt:i4>1835070</vt:i4>
      </vt:variant>
      <vt:variant>
        <vt:i4>305</vt:i4>
      </vt:variant>
      <vt:variant>
        <vt:i4>0</vt:i4>
      </vt:variant>
      <vt:variant>
        <vt:i4>5</vt:i4>
      </vt:variant>
      <vt:variant>
        <vt:lpwstr/>
      </vt:variant>
      <vt:variant>
        <vt:lpwstr>_Toc220140887</vt:lpwstr>
      </vt:variant>
      <vt:variant>
        <vt:i4>1835070</vt:i4>
      </vt:variant>
      <vt:variant>
        <vt:i4>299</vt:i4>
      </vt:variant>
      <vt:variant>
        <vt:i4>0</vt:i4>
      </vt:variant>
      <vt:variant>
        <vt:i4>5</vt:i4>
      </vt:variant>
      <vt:variant>
        <vt:lpwstr/>
      </vt:variant>
      <vt:variant>
        <vt:lpwstr>_Toc220140886</vt:lpwstr>
      </vt:variant>
      <vt:variant>
        <vt:i4>1835070</vt:i4>
      </vt:variant>
      <vt:variant>
        <vt:i4>293</vt:i4>
      </vt:variant>
      <vt:variant>
        <vt:i4>0</vt:i4>
      </vt:variant>
      <vt:variant>
        <vt:i4>5</vt:i4>
      </vt:variant>
      <vt:variant>
        <vt:lpwstr/>
      </vt:variant>
      <vt:variant>
        <vt:lpwstr>_Toc220140885</vt:lpwstr>
      </vt:variant>
      <vt:variant>
        <vt:i4>1835070</vt:i4>
      </vt:variant>
      <vt:variant>
        <vt:i4>287</vt:i4>
      </vt:variant>
      <vt:variant>
        <vt:i4>0</vt:i4>
      </vt:variant>
      <vt:variant>
        <vt:i4>5</vt:i4>
      </vt:variant>
      <vt:variant>
        <vt:lpwstr/>
      </vt:variant>
      <vt:variant>
        <vt:lpwstr>_Toc220140884</vt:lpwstr>
      </vt:variant>
      <vt:variant>
        <vt:i4>1835070</vt:i4>
      </vt:variant>
      <vt:variant>
        <vt:i4>281</vt:i4>
      </vt:variant>
      <vt:variant>
        <vt:i4>0</vt:i4>
      </vt:variant>
      <vt:variant>
        <vt:i4>5</vt:i4>
      </vt:variant>
      <vt:variant>
        <vt:lpwstr/>
      </vt:variant>
      <vt:variant>
        <vt:lpwstr>_Toc220140883</vt:lpwstr>
      </vt:variant>
      <vt:variant>
        <vt:i4>1835070</vt:i4>
      </vt:variant>
      <vt:variant>
        <vt:i4>275</vt:i4>
      </vt:variant>
      <vt:variant>
        <vt:i4>0</vt:i4>
      </vt:variant>
      <vt:variant>
        <vt:i4>5</vt:i4>
      </vt:variant>
      <vt:variant>
        <vt:lpwstr/>
      </vt:variant>
      <vt:variant>
        <vt:lpwstr>_Toc220140882</vt:lpwstr>
      </vt:variant>
      <vt:variant>
        <vt:i4>1835070</vt:i4>
      </vt:variant>
      <vt:variant>
        <vt:i4>269</vt:i4>
      </vt:variant>
      <vt:variant>
        <vt:i4>0</vt:i4>
      </vt:variant>
      <vt:variant>
        <vt:i4>5</vt:i4>
      </vt:variant>
      <vt:variant>
        <vt:lpwstr/>
      </vt:variant>
      <vt:variant>
        <vt:lpwstr>_Toc220140881</vt:lpwstr>
      </vt:variant>
      <vt:variant>
        <vt:i4>1835070</vt:i4>
      </vt:variant>
      <vt:variant>
        <vt:i4>263</vt:i4>
      </vt:variant>
      <vt:variant>
        <vt:i4>0</vt:i4>
      </vt:variant>
      <vt:variant>
        <vt:i4>5</vt:i4>
      </vt:variant>
      <vt:variant>
        <vt:lpwstr/>
      </vt:variant>
      <vt:variant>
        <vt:lpwstr>_Toc220140880</vt:lpwstr>
      </vt:variant>
      <vt:variant>
        <vt:i4>1245246</vt:i4>
      </vt:variant>
      <vt:variant>
        <vt:i4>257</vt:i4>
      </vt:variant>
      <vt:variant>
        <vt:i4>0</vt:i4>
      </vt:variant>
      <vt:variant>
        <vt:i4>5</vt:i4>
      </vt:variant>
      <vt:variant>
        <vt:lpwstr/>
      </vt:variant>
      <vt:variant>
        <vt:lpwstr>_Toc220140879</vt:lpwstr>
      </vt:variant>
      <vt:variant>
        <vt:i4>1245246</vt:i4>
      </vt:variant>
      <vt:variant>
        <vt:i4>251</vt:i4>
      </vt:variant>
      <vt:variant>
        <vt:i4>0</vt:i4>
      </vt:variant>
      <vt:variant>
        <vt:i4>5</vt:i4>
      </vt:variant>
      <vt:variant>
        <vt:lpwstr/>
      </vt:variant>
      <vt:variant>
        <vt:lpwstr>_Toc220140878</vt:lpwstr>
      </vt:variant>
      <vt:variant>
        <vt:i4>1245246</vt:i4>
      </vt:variant>
      <vt:variant>
        <vt:i4>245</vt:i4>
      </vt:variant>
      <vt:variant>
        <vt:i4>0</vt:i4>
      </vt:variant>
      <vt:variant>
        <vt:i4>5</vt:i4>
      </vt:variant>
      <vt:variant>
        <vt:lpwstr/>
      </vt:variant>
      <vt:variant>
        <vt:lpwstr>_Toc220140877</vt:lpwstr>
      </vt:variant>
      <vt:variant>
        <vt:i4>1245246</vt:i4>
      </vt:variant>
      <vt:variant>
        <vt:i4>239</vt:i4>
      </vt:variant>
      <vt:variant>
        <vt:i4>0</vt:i4>
      </vt:variant>
      <vt:variant>
        <vt:i4>5</vt:i4>
      </vt:variant>
      <vt:variant>
        <vt:lpwstr/>
      </vt:variant>
      <vt:variant>
        <vt:lpwstr>_Toc220140876</vt:lpwstr>
      </vt:variant>
      <vt:variant>
        <vt:i4>1245246</vt:i4>
      </vt:variant>
      <vt:variant>
        <vt:i4>233</vt:i4>
      </vt:variant>
      <vt:variant>
        <vt:i4>0</vt:i4>
      </vt:variant>
      <vt:variant>
        <vt:i4>5</vt:i4>
      </vt:variant>
      <vt:variant>
        <vt:lpwstr/>
      </vt:variant>
      <vt:variant>
        <vt:lpwstr>_Toc220140875</vt:lpwstr>
      </vt:variant>
      <vt:variant>
        <vt:i4>1245246</vt:i4>
      </vt:variant>
      <vt:variant>
        <vt:i4>227</vt:i4>
      </vt:variant>
      <vt:variant>
        <vt:i4>0</vt:i4>
      </vt:variant>
      <vt:variant>
        <vt:i4>5</vt:i4>
      </vt:variant>
      <vt:variant>
        <vt:lpwstr/>
      </vt:variant>
      <vt:variant>
        <vt:lpwstr>_Toc220140874</vt:lpwstr>
      </vt:variant>
      <vt:variant>
        <vt:i4>1245246</vt:i4>
      </vt:variant>
      <vt:variant>
        <vt:i4>221</vt:i4>
      </vt:variant>
      <vt:variant>
        <vt:i4>0</vt:i4>
      </vt:variant>
      <vt:variant>
        <vt:i4>5</vt:i4>
      </vt:variant>
      <vt:variant>
        <vt:lpwstr/>
      </vt:variant>
      <vt:variant>
        <vt:lpwstr>_Toc220140873</vt:lpwstr>
      </vt:variant>
      <vt:variant>
        <vt:i4>1245246</vt:i4>
      </vt:variant>
      <vt:variant>
        <vt:i4>215</vt:i4>
      </vt:variant>
      <vt:variant>
        <vt:i4>0</vt:i4>
      </vt:variant>
      <vt:variant>
        <vt:i4>5</vt:i4>
      </vt:variant>
      <vt:variant>
        <vt:lpwstr/>
      </vt:variant>
      <vt:variant>
        <vt:lpwstr>_Toc220140872</vt:lpwstr>
      </vt:variant>
      <vt:variant>
        <vt:i4>1245246</vt:i4>
      </vt:variant>
      <vt:variant>
        <vt:i4>209</vt:i4>
      </vt:variant>
      <vt:variant>
        <vt:i4>0</vt:i4>
      </vt:variant>
      <vt:variant>
        <vt:i4>5</vt:i4>
      </vt:variant>
      <vt:variant>
        <vt:lpwstr/>
      </vt:variant>
      <vt:variant>
        <vt:lpwstr>_Toc220140871</vt:lpwstr>
      </vt:variant>
      <vt:variant>
        <vt:i4>1245246</vt:i4>
      </vt:variant>
      <vt:variant>
        <vt:i4>203</vt:i4>
      </vt:variant>
      <vt:variant>
        <vt:i4>0</vt:i4>
      </vt:variant>
      <vt:variant>
        <vt:i4>5</vt:i4>
      </vt:variant>
      <vt:variant>
        <vt:lpwstr/>
      </vt:variant>
      <vt:variant>
        <vt:lpwstr>_Toc220140870</vt:lpwstr>
      </vt:variant>
      <vt:variant>
        <vt:i4>1179710</vt:i4>
      </vt:variant>
      <vt:variant>
        <vt:i4>197</vt:i4>
      </vt:variant>
      <vt:variant>
        <vt:i4>0</vt:i4>
      </vt:variant>
      <vt:variant>
        <vt:i4>5</vt:i4>
      </vt:variant>
      <vt:variant>
        <vt:lpwstr/>
      </vt:variant>
      <vt:variant>
        <vt:lpwstr>_Toc220140869</vt:lpwstr>
      </vt:variant>
      <vt:variant>
        <vt:i4>1179710</vt:i4>
      </vt:variant>
      <vt:variant>
        <vt:i4>191</vt:i4>
      </vt:variant>
      <vt:variant>
        <vt:i4>0</vt:i4>
      </vt:variant>
      <vt:variant>
        <vt:i4>5</vt:i4>
      </vt:variant>
      <vt:variant>
        <vt:lpwstr/>
      </vt:variant>
      <vt:variant>
        <vt:lpwstr>_Toc220140868</vt:lpwstr>
      </vt:variant>
      <vt:variant>
        <vt:i4>1179710</vt:i4>
      </vt:variant>
      <vt:variant>
        <vt:i4>185</vt:i4>
      </vt:variant>
      <vt:variant>
        <vt:i4>0</vt:i4>
      </vt:variant>
      <vt:variant>
        <vt:i4>5</vt:i4>
      </vt:variant>
      <vt:variant>
        <vt:lpwstr/>
      </vt:variant>
      <vt:variant>
        <vt:lpwstr>_Toc220140867</vt:lpwstr>
      </vt:variant>
      <vt:variant>
        <vt:i4>1179710</vt:i4>
      </vt:variant>
      <vt:variant>
        <vt:i4>179</vt:i4>
      </vt:variant>
      <vt:variant>
        <vt:i4>0</vt:i4>
      </vt:variant>
      <vt:variant>
        <vt:i4>5</vt:i4>
      </vt:variant>
      <vt:variant>
        <vt:lpwstr/>
      </vt:variant>
      <vt:variant>
        <vt:lpwstr>_Toc220140866</vt:lpwstr>
      </vt:variant>
      <vt:variant>
        <vt:i4>1179710</vt:i4>
      </vt:variant>
      <vt:variant>
        <vt:i4>173</vt:i4>
      </vt:variant>
      <vt:variant>
        <vt:i4>0</vt:i4>
      </vt:variant>
      <vt:variant>
        <vt:i4>5</vt:i4>
      </vt:variant>
      <vt:variant>
        <vt:lpwstr/>
      </vt:variant>
      <vt:variant>
        <vt:lpwstr>_Toc220140865</vt:lpwstr>
      </vt:variant>
      <vt:variant>
        <vt:i4>1179710</vt:i4>
      </vt:variant>
      <vt:variant>
        <vt:i4>167</vt:i4>
      </vt:variant>
      <vt:variant>
        <vt:i4>0</vt:i4>
      </vt:variant>
      <vt:variant>
        <vt:i4>5</vt:i4>
      </vt:variant>
      <vt:variant>
        <vt:lpwstr/>
      </vt:variant>
      <vt:variant>
        <vt:lpwstr>_Toc220140864</vt:lpwstr>
      </vt:variant>
      <vt:variant>
        <vt:i4>1179710</vt:i4>
      </vt:variant>
      <vt:variant>
        <vt:i4>161</vt:i4>
      </vt:variant>
      <vt:variant>
        <vt:i4>0</vt:i4>
      </vt:variant>
      <vt:variant>
        <vt:i4>5</vt:i4>
      </vt:variant>
      <vt:variant>
        <vt:lpwstr/>
      </vt:variant>
      <vt:variant>
        <vt:lpwstr>_Toc220140863</vt:lpwstr>
      </vt:variant>
      <vt:variant>
        <vt:i4>1179710</vt:i4>
      </vt:variant>
      <vt:variant>
        <vt:i4>155</vt:i4>
      </vt:variant>
      <vt:variant>
        <vt:i4>0</vt:i4>
      </vt:variant>
      <vt:variant>
        <vt:i4>5</vt:i4>
      </vt:variant>
      <vt:variant>
        <vt:lpwstr/>
      </vt:variant>
      <vt:variant>
        <vt:lpwstr>_Toc220140862</vt:lpwstr>
      </vt:variant>
      <vt:variant>
        <vt:i4>1179710</vt:i4>
      </vt:variant>
      <vt:variant>
        <vt:i4>149</vt:i4>
      </vt:variant>
      <vt:variant>
        <vt:i4>0</vt:i4>
      </vt:variant>
      <vt:variant>
        <vt:i4>5</vt:i4>
      </vt:variant>
      <vt:variant>
        <vt:lpwstr/>
      </vt:variant>
      <vt:variant>
        <vt:lpwstr>_Toc220140861</vt:lpwstr>
      </vt:variant>
      <vt:variant>
        <vt:i4>1179710</vt:i4>
      </vt:variant>
      <vt:variant>
        <vt:i4>143</vt:i4>
      </vt:variant>
      <vt:variant>
        <vt:i4>0</vt:i4>
      </vt:variant>
      <vt:variant>
        <vt:i4>5</vt:i4>
      </vt:variant>
      <vt:variant>
        <vt:lpwstr/>
      </vt:variant>
      <vt:variant>
        <vt:lpwstr>_Toc220140860</vt:lpwstr>
      </vt:variant>
      <vt:variant>
        <vt:i4>1114174</vt:i4>
      </vt:variant>
      <vt:variant>
        <vt:i4>137</vt:i4>
      </vt:variant>
      <vt:variant>
        <vt:i4>0</vt:i4>
      </vt:variant>
      <vt:variant>
        <vt:i4>5</vt:i4>
      </vt:variant>
      <vt:variant>
        <vt:lpwstr/>
      </vt:variant>
      <vt:variant>
        <vt:lpwstr>_Toc220140859</vt:lpwstr>
      </vt:variant>
      <vt:variant>
        <vt:i4>1114174</vt:i4>
      </vt:variant>
      <vt:variant>
        <vt:i4>131</vt:i4>
      </vt:variant>
      <vt:variant>
        <vt:i4>0</vt:i4>
      </vt:variant>
      <vt:variant>
        <vt:i4>5</vt:i4>
      </vt:variant>
      <vt:variant>
        <vt:lpwstr/>
      </vt:variant>
      <vt:variant>
        <vt:lpwstr>_Toc220140858</vt:lpwstr>
      </vt:variant>
      <vt:variant>
        <vt:i4>1114174</vt:i4>
      </vt:variant>
      <vt:variant>
        <vt:i4>125</vt:i4>
      </vt:variant>
      <vt:variant>
        <vt:i4>0</vt:i4>
      </vt:variant>
      <vt:variant>
        <vt:i4>5</vt:i4>
      </vt:variant>
      <vt:variant>
        <vt:lpwstr/>
      </vt:variant>
      <vt:variant>
        <vt:lpwstr>_Toc220140857</vt:lpwstr>
      </vt:variant>
      <vt:variant>
        <vt:i4>1114174</vt:i4>
      </vt:variant>
      <vt:variant>
        <vt:i4>119</vt:i4>
      </vt:variant>
      <vt:variant>
        <vt:i4>0</vt:i4>
      </vt:variant>
      <vt:variant>
        <vt:i4>5</vt:i4>
      </vt:variant>
      <vt:variant>
        <vt:lpwstr/>
      </vt:variant>
      <vt:variant>
        <vt:lpwstr>_Toc220140856</vt:lpwstr>
      </vt:variant>
      <vt:variant>
        <vt:i4>1114174</vt:i4>
      </vt:variant>
      <vt:variant>
        <vt:i4>113</vt:i4>
      </vt:variant>
      <vt:variant>
        <vt:i4>0</vt:i4>
      </vt:variant>
      <vt:variant>
        <vt:i4>5</vt:i4>
      </vt:variant>
      <vt:variant>
        <vt:lpwstr/>
      </vt:variant>
      <vt:variant>
        <vt:lpwstr>_Toc220140855</vt:lpwstr>
      </vt:variant>
      <vt:variant>
        <vt:i4>1114174</vt:i4>
      </vt:variant>
      <vt:variant>
        <vt:i4>107</vt:i4>
      </vt:variant>
      <vt:variant>
        <vt:i4>0</vt:i4>
      </vt:variant>
      <vt:variant>
        <vt:i4>5</vt:i4>
      </vt:variant>
      <vt:variant>
        <vt:lpwstr/>
      </vt:variant>
      <vt:variant>
        <vt:lpwstr>_Toc220140854</vt:lpwstr>
      </vt:variant>
      <vt:variant>
        <vt:i4>1114174</vt:i4>
      </vt:variant>
      <vt:variant>
        <vt:i4>101</vt:i4>
      </vt:variant>
      <vt:variant>
        <vt:i4>0</vt:i4>
      </vt:variant>
      <vt:variant>
        <vt:i4>5</vt:i4>
      </vt:variant>
      <vt:variant>
        <vt:lpwstr/>
      </vt:variant>
      <vt:variant>
        <vt:lpwstr>_Toc220140853</vt:lpwstr>
      </vt:variant>
      <vt:variant>
        <vt:i4>1114174</vt:i4>
      </vt:variant>
      <vt:variant>
        <vt:i4>95</vt:i4>
      </vt:variant>
      <vt:variant>
        <vt:i4>0</vt:i4>
      </vt:variant>
      <vt:variant>
        <vt:i4>5</vt:i4>
      </vt:variant>
      <vt:variant>
        <vt:lpwstr/>
      </vt:variant>
      <vt:variant>
        <vt:lpwstr>_Toc220140852</vt:lpwstr>
      </vt:variant>
      <vt:variant>
        <vt:i4>1114174</vt:i4>
      </vt:variant>
      <vt:variant>
        <vt:i4>89</vt:i4>
      </vt:variant>
      <vt:variant>
        <vt:i4>0</vt:i4>
      </vt:variant>
      <vt:variant>
        <vt:i4>5</vt:i4>
      </vt:variant>
      <vt:variant>
        <vt:lpwstr/>
      </vt:variant>
      <vt:variant>
        <vt:lpwstr>_Toc220140851</vt:lpwstr>
      </vt:variant>
      <vt:variant>
        <vt:i4>1114174</vt:i4>
      </vt:variant>
      <vt:variant>
        <vt:i4>83</vt:i4>
      </vt:variant>
      <vt:variant>
        <vt:i4>0</vt:i4>
      </vt:variant>
      <vt:variant>
        <vt:i4>5</vt:i4>
      </vt:variant>
      <vt:variant>
        <vt:lpwstr/>
      </vt:variant>
      <vt:variant>
        <vt:lpwstr>_Toc220140850</vt:lpwstr>
      </vt:variant>
      <vt:variant>
        <vt:i4>1048638</vt:i4>
      </vt:variant>
      <vt:variant>
        <vt:i4>77</vt:i4>
      </vt:variant>
      <vt:variant>
        <vt:i4>0</vt:i4>
      </vt:variant>
      <vt:variant>
        <vt:i4>5</vt:i4>
      </vt:variant>
      <vt:variant>
        <vt:lpwstr/>
      </vt:variant>
      <vt:variant>
        <vt:lpwstr>_Toc220140849</vt:lpwstr>
      </vt:variant>
      <vt:variant>
        <vt:i4>1048638</vt:i4>
      </vt:variant>
      <vt:variant>
        <vt:i4>71</vt:i4>
      </vt:variant>
      <vt:variant>
        <vt:i4>0</vt:i4>
      </vt:variant>
      <vt:variant>
        <vt:i4>5</vt:i4>
      </vt:variant>
      <vt:variant>
        <vt:lpwstr/>
      </vt:variant>
      <vt:variant>
        <vt:lpwstr>_Toc220140848</vt:lpwstr>
      </vt:variant>
      <vt:variant>
        <vt:i4>1048638</vt:i4>
      </vt:variant>
      <vt:variant>
        <vt:i4>65</vt:i4>
      </vt:variant>
      <vt:variant>
        <vt:i4>0</vt:i4>
      </vt:variant>
      <vt:variant>
        <vt:i4>5</vt:i4>
      </vt:variant>
      <vt:variant>
        <vt:lpwstr/>
      </vt:variant>
      <vt:variant>
        <vt:lpwstr>_Toc220140847</vt:lpwstr>
      </vt:variant>
      <vt:variant>
        <vt:i4>1048638</vt:i4>
      </vt:variant>
      <vt:variant>
        <vt:i4>59</vt:i4>
      </vt:variant>
      <vt:variant>
        <vt:i4>0</vt:i4>
      </vt:variant>
      <vt:variant>
        <vt:i4>5</vt:i4>
      </vt:variant>
      <vt:variant>
        <vt:lpwstr/>
      </vt:variant>
      <vt:variant>
        <vt:lpwstr>_Toc220140846</vt:lpwstr>
      </vt:variant>
      <vt:variant>
        <vt:i4>1048638</vt:i4>
      </vt:variant>
      <vt:variant>
        <vt:i4>53</vt:i4>
      </vt:variant>
      <vt:variant>
        <vt:i4>0</vt:i4>
      </vt:variant>
      <vt:variant>
        <vt:i4>5</vt:i4>
      </vt:variant>
      <vt:variant>
        <vt:lpwstr/>
      </vt:variant>
      <vt:variant>
        <vt:lpwstr>_Toc220140845</vt:lpwstr>
      </vt:variant>
      <vt:variant>
        <vt:i4>1048638</vt:i4>
      </vt:variant>
      <vt:variant>
        <vt:i4>47</vt:i4>
      </vt:variant>
      <vt:variant>
        <vt:i4>0</vt:i4>
      </vt:variant>
      <vt:variant>
        <vt:i4>5</vt:i4>
      </vt:variant>
      <vt:variant>
        <vt:lpwstr/>
      </vt:variant>
      <vt:variant>
        <vt:lpwstr>_Toc220140844</vt:lpwstr>
      </vt:variant>
      <vt:variant>
        <vt:i4>1048638</vt:i4>
      </vt:variant>
      <vt:variant>
        <vt:i4>41</vt:i4>
      </vt:variant>
      <vt:variant>
        <vt:i4>0</vt:i4>
      </vt:variant>
      <vt:variant>
        <vt:i4>5</vt:i4>
      </vt:variant>
      <vt:variant>
        <vt:lpwstr/>
      </vt:variant>
      <vt:variant>
        <vt:lpwstr>_Toc220140843</vt:lpwstr>
      </vt:variant>
      <vt:variant>
        <vt:i4>1048638</vt:i4>
      </vt:variant>
      <vt:variant>
        <vt:i4>35</vt:i4>
      </vt:variant>
      <vt:variant>
        <vt:i4>0</vt:i4>
      </vt:variant>
      <vt:variant>
        <vt:i4>5</vt:i4>
      </vt:variant>
      <vt:variant>
        <vt:lpwstr/>
      </vt:variant>
      <vt:variant>
        <vt:lpwstr>_Toc220140842</vt:lpwstr>
      </vt:variant>
      <vt:variant>
        <vt:i4>1048638</vt:i4>
      </vt:variant>
      <vt:variant>
        <vt:i4>29</vt:i4>
      </vt:variant>
      <vt:variant>
        <vt:i4>0</vt:i4>
      </vt:variant>
      <vt:variant>
        <vt:i4>5</vt:i4>
      </vt:variant>
      <vt:variant>
        <vt:lpwstr/>
      </vt:variant>
      <vt:variant>
        <vt:lpwstr>_Toc220140841</vt:lpwstr>
      </vt:variant>
      <vt:variant>
        <vt:i4>1507390</vt:i4>
      </vt:variant>
      <vt:variant>
        <vt:i4>23</vt:i4>
      </vt:variant>
      <vt:variant>
        <vt:i4>0</vt:i4>
      </vt:variant>
      <vt:variant>
        <vt:i4>5</vt:i4>
      </vt:variant>
      <vt:variant>
        <vt:lpwstr/>
      </vt:variant>
      <vt:variant>
        <vt:lpwstr>_Toc220140839</vt:lpwstr>
      </vt:variant>
      <vt:variant>
        <vt:i4>1507390</vt:i4>
      </vt:variant>
      <vt:variant>
        <vt:i4>17</vt:i4>
      </vt:variant>
      <vt:variant>
        <vt:i4>0</vt:i4>
      </vt:variant>
      <vt:variant>
        <vt:i4>5</vt:i4>
      </vt:variant>
      <vt:variant>
        <vt:lpwstr/>
      </vt:variant>
      <vt:variant>
        <vt:lpwstr>_Toc220140838</vt:lpwstr>
      </vt:variant>
      <vt:variant>
        <vt:i4>1507390</vt:i4>
      </vt:variant>
      <vt:variant>
        <vt:i4>11</vt:i4>
      </vt:variant>
      <vt:variant>
        <vt:i4>0</vt:i4>
      </vt:variant>
      <vt:variant>
        <vt:i4>5</vt:i4>
      </vt:variant>
      <vt:variant>
        <vt:lpwstr/>
      </vt:variant>
      <vt:variant>
        <vt:lpwstr>_Toc220140837</vt:lpwstr>
      </vt:variant>
      <vt:variant>
        <vt:i4>1507390</vt:i4>
      </vt:variant>
      <vt:variant>
        <vt:i4>5</vt:i4>
      </vt:variant>
      <vt:variant>
        <vt:i4>0</vt:i4>
      </vt:variant>
      <vt:variant>
        <vt:i4>5</vt:i4>
      </vt:variant>
      <vt:variant>
        <vt:lpwstr/>
      </vt:variant>
      <vt:variant>
        <vt:lpwstr>_Toc220140836</vt:lpwstr>
      </vt:variant>
      <vt:variant>
        <vt:i4>2621481</vt:i4>
      </vt:variant>
      <vt:variant>
        <vt:i4>0</vt:i4>
      </vt:variant>
      <vt:variant>
        <vt:i4>0</vt:i4>
      </vt:variant>
      <vt:variant>
        <vt:i4>5</vt:i4>
      </vt:variant>
      <vt:variant>
        <vt:lpwstr>http://www.asdg.ru/bulletin/soglas.php</vt:lpwstr>
      </vt:variant>
      <vt:variant>
        <vt:lpwstr/>
      </vt:variant>
      <vt:variant>
        <vt:i4>7667766</vt:i4>
      </vt:variant>
      <vt:variant>
        <vt:i4>9</vt:i4>
      </vt:variant>
      <vt:variant>
        <vt:i4>0</vt:i4>
      </vt:variant>
      <vt:variant>
        <vt:i4>5</vt:i4>
      </vt:variant>
      <vt:variant>
        <vt:lpwstr>http://www.asdg.ru/</vt:lpwstr>
      </vt:variant>
      <vt:variant>
        <vt:lpwstr/>
      </vt:variant>
      <vt:variant>
        <vt:i4>5898349</vt:i4>
      </vt:variant>
      <vt:variant>
        <vt:i4>6</vt:i4>
      </vt:variant>
      <vt:variant>
        <vt:i4>0</vt:i4>
      </vt:variant>
      <vt:variant>
        <vt:i4>5</vt:i4>
      </vt:variant>
      <vt:variant>
        <vt:lpwstr>mailto:PRESS@ASDG.RU</vt:lpwstr>
      </vt:variant>
      <vt:variant>
        <vt:lpwstr/>
      </vt:variant>
      <vt:variant>
        <vt:i4>71500820</vt:i4>
      </vt:variant>
      <vt:variant>
        <vt:i4>3</vt:i4>
      </vt:variant>
      <vt:variant>
        <vt:i4>0</vt:i4>
      </vt:variant>
      <vt:variant>
        <vt:i4>5</vt:i4>
      </vt:variant>
      <vt:variant>
        <vt:lpwstr>http://www.окмо.рф/</vt:lpwstr>
      </vt:variant>
      <vt:variant>
        <vt:lpwstr/>
      </vt:variant>
      <vt:variant>
        <vt:i4>7798787</vt:i4>
      </vt:variant>
      <vt:variant>
        <vt:i4>0</vt:i4>
      </vt:variant>
      <vt:variant>
        <vt:i4>0</vt:i4>
      </vt:variant>
      <vt:variant>
        <vt:i4>5</vt:i4>
      </vt:variant>
      <vt:variant>
        <vt:lpwstr>mailto:okmo.rf@mail.ru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ОКМО-АСДГ</dc:title>
  <dc:creator>Kirill</dc:creator>
  <cp:lastModifiedBy>user</cp:lastModifiedBy>
  <cp:revision>178</cp:revision>
  <cp:lastPrinted>2014-03-03T07:58:00Z</cp:lastPrinted>
  <dcterms:created xsi:type="dcterms:W3CDTF">2016-10-10T06:46:00Z</dcterms:created>
  <dcterms:modified xsi:type="dcterms:W3CDTF">2016-10-11T06:08:00Z</dcterms:modified>
</cp:coreProperties>
</file>